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C0B" w:rsidRPr="00AC081E" w:rsidRDefault="00AC081E" w:rsidP="00152710">
      <w:pPr>
        <w:jc w:val="center"/>
        <w:rPr>
          <w:rFonts w:ascii="標楷體" w:eastAsia="標楷體" w:hAnsi="標楷體"/>
          <w:sz w:val="32"/>
          <w:szCs w:val="32"/>
        </w:rPr>
      </w:pPr>
      <w:r w:rsidRPr="00AC081E">
        <w:rPr>
          <w:rFonts w:ascii="標楷體" w:eastAsia="標楷體" w:hAnsi="標楷體" w:hint="eastAsia"/>
          <w:sz w:val="32"/>
          <w:szCs w:val="32"/>
        </w:rPr>
        <w:t>新北市板橋區溪洲國小</w:t>
      </w:r>
      <w:r w:rsidR="003E1C1C" w:rsidRPr="00AC081E">
        <w:rPr>
          <w:rFonts w:ascii="標楷體" w:eastAsia="標楷體" w:hAnsi="標楷體" w:hint="eastAsia"/>
          <w:sz w:val="32"/>
          <w:szCs w:val="32"/>
        </w:rPr>
        <w:t>102</w:t>
      </w:r>
      <w:proofErr w:type="gramStart"/>
      <w:r w:rsidR="00F905B1" w:rsidRPr="00AC081E">
        <w:rPr>
          <w:rFonts w:ascii="標楷體" w:eastAsia="標楷體" w:hAnsi="標楷體" w:hint="eastAsia"/>
          <w:sz w:val="32"/>
          <w:szCs w:val="32"/>
        </w:rPr>
        <w:t>學年硬筆</w:t>
      </w:r>
      <w:r w:rsidR="00D500E3">
        <w:rPr>
          <w:rFonts w:ascii="標楷體" w:eastAsia="標楷體" w:hAnsi="標楷體" w:hint="eastAsia"/>
          <w:sz w:val="32"/>
          <w:szCs w:val="32"/>
        </w:rPr>
        <w:t>書法</w:t>
      </w:r>
      <w:proofErr w:type="gramEnd"/>
      <w:r w:rsidR="003E1C1C" w:rsidRPr="00AC081E">
        <w:rPr>
          <w:rFonts w:ascii="標楷體" w:eastAsia="標楷體" w:hAnsi="標楷體" w:hint="eastAsia"/>
          <w:sz w:val="32"/>
          <w:szCs w:val="32"/>
        </w:rPr>
        <w:t>教學</w:t>
      </w:r>
      <w:r w:rsidR="00A14238">
        <w:rPr>
          <w:rFonts w:ascii="標楷體" w:eastAsia="標楷體" w:hAnsi="標楷體" w:hint="eastAsia"/>
          <w:sz w:val="32"/>
          <w:szCs w:val="32"/>
        </w:rPr>
        <w:t>實施</w:t>
      </w:r>
      <w:r w:rsidR="003E1C1C" w:rsidRPr="00AC081E">
        <w:rPr>
          <w:rFonts w:ascii="標楷體" w:eastAsia="標楷體" w:hAnsi="標楷體" w:hint="eastAsia"/>
          <w:sz w:val="32"/>
          <w:szCs w:val="32"/>
        </w:rPr>
        <w:t>計畫</w:t>
      </w:r>
    </w:p>
    <w:p w:rsidR="00AC081E" w:rsidRPr="00692EB2" w:rsidRDefault="00F905B1" w:rsidP="00692EB2">
      <w:pPr>
        <w:pStyle w:val="a3"/>
        <w:numPr>
          <w:ilvl w:val="0"/>
          <w:numId w:val="6"/>
        </w:numPr>
        <w:tabs>
          <w:tab w:val="left" w:pos="709"/>
        </w:tabs>
        <w:ind w:leftChars="0"/>
        <w:rPr>
          <w:rFonts w:ascii="標楷體" w:eastAsia="標楷體" w:hAnsi="標楷體"/>
          <w:b/>
          <w:szCs w:val="24"/>
        </w:rPr>
      </w:pPr>
      <w:r w:rsidRPr="00692EB2">
        <w:rPr>
          <w:rFonts w:ascii="標楷體" w:eastAsia="標楷體" w:hAnsi="標楷體" w:hint="eastAsia"/>
          <w:b/>
          <w:szCs w:val="24"/>
        </w:rPr>
        <w:t>目</w:t>
      </w:r>
      <w:r w:rsidR="00AC081E" w:rsidRPr="00692EB2">
        <w:rPr>
          <w:rFonts w:ascii="標楷體" w:eastAsia="標楷體" w:hAnsi="標楷體" w:hint="eastAsia"/>
          <w:b/>
          <w:szCs w:val="24"/>
        </w:rPr>
        <w:t>的</w:t>
      </w:r>
    </w:p>
    <w:p w:rsidR="00D14E44" w:rsidRPr="00692EB2" w:rsidRDefault="00A14238" w:rsidP="0001383C">
      <w:pPr>
        <w:pStyle w:val="a3"/>
        <w:numPr>
          <w:ilvl w:val="0"/>
          <w:numId w:val="5"/>
        </w:numPr>
        <w:ind w:leftChars="0"/>
        <w:rPr>
          <w:rFonts w:ascii="標楷體" w:eastAsia="標楷體" w:hAnsi="標楷體"/>
          <w:szCs w:val="24"/>
        </w:rPr>
      </w:pPr>
      <w:r w:rsidRPr="00692EB2">
        <w:rPr>
          <w:rFonts w:ascii="標楷體" w:eastAsia="標楷體" w:hAnsi="標楷體" w:hint="eastAsia"/>
          <w:szCs w:val="24"/>
        </w:rPr>
        <w:t>增進</w:t>
      </w:r>
      <w:proofErr w:type="gramStart"/>
      <w:r w:rsidRPr="00692EB2">
        <w:rPr>
          <w:rFonts w:ascii="標楷體" w:eastAsia="標楷體" w:hAnsi="標楷體" w:hint="eastAsia"/>
          <w:szCs w:val="24"/>
        </w:rPr>
        <w:t>教師硬筆書法</w:t>
      </w:r>
      <w:proofErr w:type="gramEnd"/>
      <w:r w:rsidRPr="00692EB2">
        <w:rPr>
          <w:rFonts w:ascii="標楷體" w:eastAsia="標楷體" w:hAnsi="標楷體" w:hint="eastAsia"/>
          <w:szCs w:val="24"/>
        </w:rPr>
        <w:t>教材教法知能，</w:t>
      </w:r>
      <w:r w:rsidR="00D14E44" w:rsidRPr="00692EB2">
        <w:rPr>
          <w:rFonts w:ascii="標楷體" w:eastAsia="標楷體" w:hAnsi="標楷體" w:hint="eastAsia"/>
          <w:szCs w:val="24"/>
        </w:rPr>
        <w:t>推展書法美感教育。</w:t>
      </w:r>
    </w:p>
    <w:p w:rsidR="00D14E44" w:rsidRPr="00692EB2" w:rsidRDefault="0001383C" w:rsidP="0001383C">
      <w:pPr>
        <w:pStyle w:val="a3"/>
        <w:numPr>
          <w:ilvl w:val="0"/>
          <w:numId w:val="5"/>
        </w:numPr>
        <w:ind w:leftChars="0"/>
        <w:rPr>
          <w:rFonts w:ascii="標楷體" w:eastAsia="標楷體" w:hAnsi="標楷體"/>
          <w:szCs w:val="24"/>
        </w:rPr>
      </w:pPr>
      <w:r w:rsidRPr="00692EB2">
        <w:rPr>
          <w:rFonts w:ascii="標楷體" w:eastAsia="標楷體" w:hAnsi="標楷體" w:hint="eastAsia"/>
          <w:szCs w:val="24"/>
        </w:rPr>
        <w:t>培養</w:t>
      </w:r>
      <w:proofErr w:type="gramStart"/>
      <w:r w:rsidRPr="00692EB2">
        <w:rPr>
          <w:rFonts w:ascii="標楷體" w:eastAsia="標楷體" w:hAnsi="標楷體" w:hint="eastAsia"/>
          <w:szCs w:val="24"/>
        </w:rPr>
        <w:t>學生硬筆書法</w:t>
      </w:r>
      <w:proofErr w:type="gramEnd"/>
      <w:r w:rsidRPr="00692EB2">
        <w:rPr>
          <w:rFonts w:ascii="標楷體" w:eastAsia="標楷體" w:hAnsi="標楷體" w:hint="eastAsia"/>
          <w:szCs w:val="24"/>
        </w:rPr>
        <w:t>書寫</w:t>
      </w:r>
      <w:r w:rsidR="00D14E44" w:rsidRPr="00692EB2">
        <w:rPr>
          <w:rFonts w:ascii="標楷體" w:eastAsia="標楷體" w:hAnsi="標楷體" w:hint="eastAsia"/>
          <w:szCs w:val="24"/>
        </w:rPr>
        <w:t>、</w:t>
      </w:r>
      <w:r w:rsidRPr="00692EB2">
        <w:rPr>
          <w:rFonts w:ascii="標楷體" w:eastAsia="標楷體" w:hAnsi="標楷體" w:hint="eastAsia"/>
          <w:szCs w:val="24"/>
        </w:rPr>
        <w:t>鑑賞能力，陶冶性情、啟迪心智。</w:t>
      </w:r>
    </w:p>
    <w:p w:rsidR="0001383C" w:rsidRPr="00692EB2" w:rsidRDefault="00D14E44" w:rsidP="0001383C">
      <w:pPr>
        <w:pStyle w:val="a3"/>
        <w:numPr>
          <w:ilvl w:val="0"/>
          <w:numId w:val="5"/>
        </w:numPr>
        <w:ind w:leftChars="0"/>
        <w:rPr>
          <w:rFonts w:ascii="標楷體" w:eastAsia="標楷體" w:hAnsi="標楷體"/>
          <w:szCs w:val="24"/>
        </w:rPr>
      </w:pPr>
      <w:r w:rsidRPr="00692EB2">
        <w:rPr>
          <w:rFonts w:ascii="標楷體" w:eastAsia="標楷體" w:hAnsi="標楷體" w:hint="eastAsia"/>
          <w:szCs w:val="24"/>
        </w:rPr>
        <w:t>強化</w:t>
      </w:r>
      <w:proofErr w:type="gramStart"/>
      <w:r w:rsidR="0001383C" w:rsidRPr="00692EB2">
        <w:rPr>
          <w:rFonts w:ascii="標楷體" w:eastAsia="標楷體" w:hAnsi="標楷體" w:hint="eastAsia"/>
          <w:szCs w:val="24"/>
        </w:rPr>
        <w:t>教師硬筆書法</w:t>
      </w:r>
      <w:proofErr w:type="gramEnd"/>
      <w:r w:rsidR="0001383C" w:rsidRPr="00692EB2">
        <w:rPr>
          <w:rFonts w:ascii="標楷體" w:eastAsia="標楷體" w:hAnsi="標楷體" w:hint="eastAsia"/>
          <w:szCs w:val="24"/>
        </w:rPr>
        <w:t>教學能力，</w:t>
      </w:r>
      <w:r w:rsidR="00692EB2" w:rsidRPr="00692EB2">
        <w:rPr>
          <w:rFonts w:ascii="標楷體" w:eastAsia="標楷體" w:hAnsi="標楷體" w:hint="eastAsia"/>
          <w:szCs w:val="24"/>
        </w:rPr>
        <w:t>吸引學生</w:t>
      </w:r>
      <w:proofErr w:type="gramStart"/>
      <w:r w:rsidR="00692EB2" w:rsidRPr="00692EB2">
        <w:rPr>
          <w:rFonts w:ascii="標楷體" w:eastAsia="標楷體" w:hAnsi="標楷體" w:hint="eastAsia"/>
          <w:szCs w:val="24"/>
        </w:rPr>
        <w:t>樂</w:t>
      </w:r>
      <w:r w:rsidR="00692EB2">
        <w:rPr>
          <w:rFonts w:ascii="標楷體" w:eastAsia="標楷體" w:hAnsi="標楷體" w:hint="eastAsia"/>
          <w:szCs w:val="24"/>
        </w:rPr>
        <w:t>於</w:t>
      </w:r>
      <w:r w:rsidR="00692EB2" w:rsidRPr="00692EB2">
        <w:rPr>
          <w:rFonts w:ascii="標楷體" w:eastAsia="標楷體" w:hAnsi="標楷體" w:hint="eastAsia"/>
          <w:szCs w:val="24"/>
        </w:rPr>
        <w:t>硬筆書法</w:t>
      </w:r>
      <w:proofErr w:type="gramEnd"/>
      <w:r w:rsidR="00692EB2" w:rsidRPr="00692EB2">
        <w:rPr>
          <w:rFonts w:ascii="標楷體" w:eastAsia="標楷體" w:hAnsi="標楷體" w:hint="eastAsia"/>
          <w:szCs w:val="24"/>
        </w:rPr>
        <w:t>學習。</w:t>
      </w:r>
    </w:p>
    <w:p w:rsidR="00AC081E" w:rsidRPr="00AC081E" w:rsidRDefault="0001383C" w:rsidP="0001383C">
      <w:pPr>
        <w:rPr>
          <w:rFonts w:ascii="標楷體" w:eastAsia="標楷體" w:hAnsi="標楷體"/>
          <w:szCs w:val="24"/>
        </w:rPr>
      </w:pPr>
      <w:r w:rsidRPr="00DB0C5A">
        <w:rPr>
          <w:rFonts w:ascii="標楷體" w:eastAsia="標楷體" w:hAnsi="標楷體" w:hint="eastAsia"/>
          <w:b/>
          <w:szCs w:val="24"/>
        </w:rPr>
        <w:t>貳、</w:t>
      </w:r>
      <w:r w:rsidR="00DB0C5A" w:rsidRPr="00DB0C5A">
        <w:rPr>
          <w:rFonts w:ascii="標楷體" w:eastAsia="標楷體" w:hAnsi="標楷體" w:hint="eastAsia"/>
          <w:b/>
          <w:szCs w:val="24"/>
        </w:rPr>
        <w:t>實施對象：</w:t>
      </w:r>
      <w:r w:rsidR="00DB0C5A">
        <w:rPr>
          <w:rFonts w:ascii="標楷體" w:eastAsia="標楷體" w:hAnsi="標楷體" w:hint="eastAsia"/>
          <w:szCs w:val="24"/>
        </w:rPr>
        <w:t>溪洲</w:t>
      </w:r>
      <w:r w:rsidR="00DB0C5A" w:rsidRPr="00DB0C5A">
        <w:rPr>
          <w:rFonts w:ascii="標楷體" w:eastAsia="標楷體" w:hAnsi="標楷體" w:hint="eastAsia"/>
          <w:szCs w:val="24"/>
        </w:rPr>
        <w:t>國小教師及學生。</w:t>
      </w:r>
    </w:p>
    <w:p w:rsidR="003E1C1C" w:rsidRPr="00DB0C5A" w:rsidRDefault="00DB0C5A">
      <w:pPr>
        <w:rPr>
          <w:rFonts w:ascii="標楷體" w:eastAsia="標楷體" w:hAnsi="標楷體"/>
          <w:b/>
          <w:szCs w:val="24"/>
        </w:rPr>
      </w:pPr>
      <w:r w:rsidRPr="00DB0C5A">
        <w:rPr>
          <w:rFonts w:ascii="標楷體" w:eastAsia="標楷體" w:hAnsi="標楷體" w:hint="eastAsia"/>
          <w:b/>
          <w:szCs w:val="24"/>
        </w:rPr>
        <w:t>參</w:t>
      </w:r>
      <w:r w:rsidR="005F5ACA" w:rsidRPr="00DB0C5A">
        <w:rPr>
          <w:rFonts w:ascii="標楷體" w:eastAsia="標楷體" w:hAnsi="標楷體" w:hint="eastAsia"/>
          <w:b/>
          <w:szCs w:val="24"/>
        </w:rPr>
        <w:t>、</w:t>
      </w:r>
      <w:r w:rsidRPr="00DB0C5A">
        <w:rPr>
          <w:rFonts w:ascii="標楷體" w:eastAsia="標楷體" w:hAnsi="標楷體" w:hint="eastAsia"/>
          <w:b/>
          <w:szCs w:val="24"/>
        </w:rPr>
        <w:t>工作項目及內容</w:t>
      </w:r>
    </w:p>
    <w:tbl>
      <w:tblPr>
        <w:tblW w:w="5767" w:type="pct"/>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60" w:type="dxa"/>
          <w:left w:w="60" w:type="dxa"/>
          <w:bottom w:w="60" w:type="dxa"/>
          <w:right w:w="60" w:type="dxa"/>
        </w:tblCellMar>
        <w:tblLook w:val="0000" w:firstRow="0" w:lastRow="0" w:firstColumn="0" w:lastColumn="0" w:noHBand="0" w:noVBand="0"/>
      </w:tblPr>
      <w:tblGrid>
        <w:gridCol w:w="474"/>
        <w:gridCol w:w="1414"/>
        <w:gridCol w:w="5042"/>
        <w:gridCol w:w="911"/>
        <w:gridCol w:w="654"/>
        <w:gridCol w:w="1316"/>
      </w:tblGrid>
      <w:tr w:rsidR="00B65CCC" w:rsidRPr="00DB0C5A" w:rsidTr="00666C9C">
        <w:trPr>
          <w:trHeight w:val="554"/>
          <w:tblCellSpacing w:w="15" w:type="dxa"/>
          <w:jc w:val="center"/>
        </w:trPr>
        <w:tc>
          <w:tcPr>
            <w:tcW w:w="218" w:type="pct"/>
            <w:vAlign w:val="center"/>
          </w:tcPr>
          <w:p w:rsidR="000241E3" w:rsidRPr="009921C2" w:rsidRDefault="000241E3" w:rsidP="009921C2">
            <w:pPr>
              <w:widowControl/>
              <w:spacing w:line="240" w:lineRule="exact"/>
              <w:jc w:val="center"/>
              <w:rPr>
                <w:rFonts w:ascii="標楷體" w:eastAsia="標楷體" w:hAnsi="標楷體" w:cs="新細明體"/>
                <w:b/>
                <w:bCs/>
                <w:color w:val="000000"/>
                <w:kern w:val="0"/>
                <w:szCs w:val="24"/>
              </w:rPr>
            </w:pPr>
            <w:r w:rsidRPr="009921C2">
              <w:rPr>
                <w:rFonts w:ascii="標楷體" w:eastAsia="標楷體" w:hAnsi="標楷體" w:cs="新細明體" w:hint="eastAsia"/>
                <w:b/>
                <w:bCs/>
                <w:color w:val="000000"/>
                <w:kern w:val="0"/>
                <w:szCs w:val="24"/>
              </w:rPr>
              <w:t>項次</w:t>
            </w:r>
          </w:p>
        </w:tc>
        <w:tc>
          <w:tcPr>
            <w:tcW w:w="706" w:type="pct"/>
            <w:vAlign w:val="center"/>
          </w:tcPr>
          <w:p w:rsidR="009921C2" w:rsidRPr="009921C2" w:rsidRDefault="000241E3" w:rsidP="009921C2">
            <w:pPr>
              <w:widowControl/>
              <w:spacing w:line="240" w:lineRule="exact"/>
              <w:jc w:val="center"/>
              <w:rPr>
                <w:rFonts w:ascii="標楷體" w:eastAsia="標楷體" w:hAnsi="標楷體" w:cs="新細明體"/>
                <w:b/>
                <w:bCs/>
                <w:color w:val="000000"/>
                <w:kern w:val="0"/>
                <w:szCs w:val="24"/>
              </w:rPr>
            </w:pPr>
            <w:r w:rsidRPr="009921C2">
              <w:rPr>
                <w:rFonts w:ascii="標楷體" w:eastAsia="標楷體" w:hAnsi="標楷體" w:cs="新細明體"/>
                <w:b/>
                <w:bCs/>
                <w:color w:val="000000"/>
                <w:kern w:val="0"/>
                <w:szCs w:val="24"/>
              </w:rPr>
              <w:t>工作</w:t>
            </w:r>
          </w:p>
          <w:p w:rsidR="000241E3" w:rsidRPr="009921C2" w:rsidRDefault="000241E3" w:rsidP="009921C2">
            <w:pPr>
              <w:widowControl/>
              <w:spacing w:line="240" w:lineRule="exact"/>
              <w:jc w:val="center"/>
              <w:rPr>
                <w:rFonts w:ascii="標楷體" w:eastAsia="標楷體" w:hAnsi="標楷體" w:cs="新細明體"/>
                <w:b/>
                <w:bCs/>
                <w:color w:val="000000"/>
                <w:kern w:val="0"/>
                <w:szCs w:val="24"/>
              </w:rPr>
            </w:pPr>
            <w:r w:rsidRPr="009921C2">
              <w:rPr>
                <w:rFonts w:ascii="標楷體" w:eastAsia="標楷體" w:hAnsi="標楷體" w:cs="新細明體" w:hint="eastAsia"/>
                <w:b/>
                <w:bCs/>
                <w:color w:val="000000"/>
                <w:kern w:val="0"/>
                <w:szCs w:val="24"/>
              </w:rPr>
              <w:t>項目</w:t>
            </w:r>
          </w:p>
        </w:tc>
        <w:tc>
          <w:tcPr>
            <w:tcW w:w="2554" w:type="pct"/>
            <w:tcBorders>
              <w:right w:val="single" w:sz="4" w:space="0" w:color="auto"/>
            </w:tcBorders>
            <w:vAlign w:val="center"/>
          </w:tcPr>
          <w:p w:rsidR="000241E3" w:rsidRPr="009921C2" w:rsidRDefault="000241E3" w:rsidP="009921C2">
            <w:pPr>
              <w:widowControl/>
              <w:spacing w:line="240" w:lineRule="exact"/>
              <w:jc w:val="center"/>
              <w:rPr>
                <w:rFonts w:ascii="標楷體" w:eastAsia="標楷體" w:hAnsi="標楷體" w:cs="新細明體"/>
                <w:b/>
                <w:bCs/>
                <w:color w:val="000000"/>
                <w:kern w:val="0"/>
                <w:szCs w:val="24"/>
              </w:rPr>
            </w:pPr>
            <w:r w:rsidRPr="009921C2">
              <w:rPr>
                <w:rFonts w:ascii="標楷體" w:eastAsia="標楷體" w:hAnsi="標楷體" w:cs="新細明體"/>
                <w:b/>
                <w:bCs/>
                <w:color w:val="000000"/>
                <w:kern w:val="0"/>
                <w:szCs w:val="24"/>
              </w:rPr>
              <w:t>內容</w:t>
            </w:r>
          </w:p>
        </w:tc>
        <w:tc>
          <w:tcPr>
            <w:tcW w:w="449" w:type="pct"/>
            <w:tcBorders>
              <w:left w:val="single" w:sz="4" w:space="0" w:color="auto"/>
              <w:right w:val="single" w:sz="4" w:space="0" w:color="auto"/>
            </w:tcBorders>
            <w:vAlign w:val="center"/>
          </w:tcPr>
          <w:p w:rsidR="000241E3" w:rsidRPr="009921C2" w:rsidRDefault="000241E3" w:rsidP="009921C2">
            <w:pPr>
              <w:widowControl/>
              <w:spacing w:line="240" w:lineRule="exact"/>
              <w:jc w:val="center"/>
              <w:rPr>
                <w:rFonts w:ascii="標楷體" w:eastAsia="標楷體" w:hAnsi="標楷體" w:cs="新細明體"/>
                <w:b/>
                <w:bCs/>
                <w:color w:val="000000"/>
                <w:kern w:val="0"/>
                <w:szCs w:val="24"/>
              </w:rPr>
            </w:pPr>
            <w:r w:rsidRPr="009921C2">
              <w:rPr>
                <w:rFonts w:ascii="標楷體" w:eastAsia="標楷體" w:hAnsi="標楷體" w:cs="新細明體" w:hint="eastAsia"/>
                <w:b/>
                <w:bCs/>
                <w:color w:val="000000"/>
                <w:kern w:val="0"/>
                <w:szCs w:val="24"/>
              </w:rPr>
              <w:t>期程</w:t>
            </w:r>
          </w:p>
        </w:tc>
        <w:tc>
          <w:tcPr>
            <w:tcW w:w="318" w:type="pct"/>
            <w:tcBorders>
              <w:left w:val="single" w:sz="4" w:space="0" w:color="auto"/>
              <w:right w:val="single" w:sz="4" w:space="0" w:color="auto"/>
            </w:tcBorders>
            <w:vAlign w:val="center"/>
          </w:tcPr>
          <w:p w:rsidR="000241E3" w:rsidRPr="009921C2" w:rsidRDefault="000241E3" w:rsidP="009921C2">
            <w:pPr>
              <w:widowControl/>
              <w:spacing w:line="240" w:lineRule="exact"/>
              <w:jc w:val="center"/>
              <w:rPr>
                <w:rFonts w:ascii="標楷體" w:eastAsia="標楷體" w:hAnsi="標楷體" w:cs="新細明體"/>
                <w:b/>
                <w:bCs/>
                <w:color w:val="000000"/>
                <w:kern w:val="0"/>
                <w:szCs w:val="24"/>
              </w:rPr>
            </w:pPr>
            <w:r w:rsidRPr="009921C2">
              <w:rPr>
                <w:rFonts w:ascii="標楷體" w:eastAsia="標楷體" w:hAnsi="標楷體" w:cs="新細明體" w:hint="eastAsia"/>
                <w:b/>
                <w:bCs/>
                <w:color w:val="000000"/>
                <w:kern w:val="0"/>
                <w:szCs w:val="24"/>
              </w:rPr>
              <w:t>經費來源</w:t>
            </w:r>
          </w:p>
        </w:tc>
        <w:tc>
          <w:tcPr>
            <w:tcW w:w="648" w:type="pct"/>
            <w:tcBorders>
              <w:left w:val="single" w:sz="4" w:space="0" w:color="auto"/>
            </w:tcBorders>
            <w:vAlign w:val="center"/>
          </w:tcPr>
          <w:p w:rsidR="000241E3" w:rsidRPr="00FD141C" w:rsidRDefault="000241E3" w:rsidP="009921C2">
            <w:pPr>
              <w:widowControl/>
              <w:spacing w:line="240" w:lineRule="exact"/>
              <w:rPr>
                <w:rFonts w:ascii="標楷體" w:eastAsia="標楷體" w:hAnsi="標楷體" w:cs="新細明體"/>
                <w:b/>
                <w:bCs/>
                <w:color w:val="000000" w:themeColor="text1"/>
                <w:kern w:val="0"/>
                <w:szCs w:val="24"/>
              </w:rPr>
            </w:pPr>
            <w:r w:rsidRPr="00FD141C">
              <w:rPr>
                <w:rFonts w:ascii="標楷體" w:eastAsia="標楷體" w:hAnsi="標楷體" w:cs="新細明體" w:hint="eastAsia"/>
                <w:b/>
                <w:bCs/>
                <w:color w:val="000000" w:themeColor="text1"/>
                <w:kern w:val="0"/>
                <w:szCs w:val="24"/>
              </w:rPr>
              <w:t>備註</w:t>
            </w:r>
          </w:p>
        </w:tc>
      </w:tr>
      <w:tr w:rsidR="00B65CCC" w:rsidRPr="00DB0C5A" w:rsidTr="00666C9C">
        <w:trPr>
          <w:tblCellSpacing w:w="15" w:type="dxa"/>
          <w:jc w:val="center"/>
        </w:trPr>
        <w:tc>
          <w:tcPr>
            <w:tcW w:w="218" w:type="pct"/>
            <w:vAlign w:val="center"/>
          </w:tcPr>
          <w:p w:rsidR="000241E3" w:rsidRPr="00DB0C5A" w:rsidRDefault="005B6C1C" w:rsidP="00666C9C">
            <w:pPr>
              <w:widowControl/>
              <w:spacing w:line="400" w:lineRule="exact"/>
              <w:ind w:firstLineChars="50" w:firstLine="120"/>
              <w:rPr>
                <w:rFonts w:ascii="標楷體" w:eastAsia="標楷體" w:hAnsi="標楷體" w:cs="新細明體"/>
                <w:color w:val="000000"/>
                <w:kern w:val="0"/>
                <w:szCs w:val="24"/>
              </w:rPr>
            </w:pPr>
            <w:proofErr w:type="gramStart"/>
            <w:r>
              <w:rPr>
                <w:rFonts w:ascii="標楷體" w:eastAsia="標楷體" w:hAnsi="標楷體" w:cs="新細明體" w:hint="eastAsia"/>
                <w:color w:val="000000"/>
                <w:kern w:val="0"/>
                <w:szCs w:val="24"/>
              </w:rPr>
              <w:t>一</w:t>
            </w:r>
            <w:proofErr w:type="gramEnd"/>
          </w:p>
        </w:tc>
        <w:tc>
          <w:tcPr>
            <w:tcW w:w="706" w:type="pct"/>
            <w:vAlign w:val="center"/>
          </w:tcPr>
          <w:p w:rsidR="009921C2" w:rsidRDefault="000241E3" w:rsidP="009921C2">
            <w:pPr>
              <w:widowControl/>
              <w:spacing w:line="400" w:lineRule="exact"/>
              <w:jc w:val="center"/>
              <w:rPr>
                <w:rFonts w:ascii="標楷體" w:eastAsia="標楷體" w:hAnsi="標楷體" w:cs="新細明體"/>
                <w:color w:val="000000"/>
                <w:kern w:val="0"/>
                <w:szCs w:val="24"/>
              </w:rPr>
            </w:pPr>
            <w:r w:rsidRPr="000241E3">
              <w:rPr>
                <w:rFonts w:ascii="標楷體" w:eastAsia="標楷體" w:hAnsi="標楷體" w:cs="新細明體" w:hint="eastAsia"/>
                <w:color w:val="000000"/>
                <w:kern w:val="0"/>
                <w:szCs w:val="24"/>
              </w:rPr>
              <w:t>辦理</w:t>
            </w:r>
          </w:p>
          <w:p w:rsidR="000241E3" w:rsidRPr="00DB0C5A" w:rsidRDefault="000241E3" w:rsidP="009921C2">
            <w:pPr>
              <w:widowControl/>
              <w:spacing w:line="400" w:lineRule="exact"/>
              <w:jc w:val="center"/>
              <w:rPr>
                <w:rFonts w:ascii="標楷體" w:eastAsia="標楷體" w:hAnsi="標楷體" w:cs="新細明體"/>
                <w:color w:val="000000"/>
                <w:kern w:val="0"/>
                <w:szCs w:val="24"/>
              </w:rPr>
            </w:pPr>
            <w:r w:rsidRPr="000241E3">
              <w:rPr>
                <w:rFonts w:ascii="標楷體" w:eastAsia="標楷體" w:hAnsi="標楷體" w:cs="新細明體" w:hint="eastAsia"/>
                <w:color w:val="000000"/>
                <w:kern w:val="0"/>
                <w:szCs w:val="24"/>
              </w:rPr>
              <w:t>教師研習</w:t>
            </w:r>
          </w:p>
        </w:tc>
        <w:tc>
          <w:tcPr>
            <w:tcW w:w="2554" w:type="pct"/>
            <w:tcBorders>
              <w:right w:val="single" w:sz="4" w:space="0" w:color="auto"/>
            </w:tcBorders>
            <w:vAlign w:val="center"/>
          </w:tcPr>
          <w:p w:rsidR="005B6C1C" w:rsidRPr="005B6C1C" w:rsidRDefault="005B6C1C" w:rsidP="009921C2">
            <w:pPr>
              <w:widowControl/>
              <w:spacing w:line="320" w:lineRule="exact"/>
              <w:rPr>
                <w:rFonts w:ascii="標楷體" w:eastAsia="標楷體" w:hAnsi="標楷體" w:cs="新細明體"/>
                <w:color w:val="000000"/>
                <w:kern w:val="0"/>
                <w:szCs w:val="24"/>
              </w:rPr>
            </w:pPr>
            <w:r w:rsidRPr="005B6C1C">
              <w:rPr>
                <w:rFonts w:ascii="標楷體" w:eastAsia="標楷體" w:hAnsi="標楷體" w:cs="新細明體" w:hint="eastAsia"/>
                <w:color w:val="000000"/>
                <w:kern w:val="0"/>
                <w:szCs w:val="24"/>
              </w:rPr>
              <w:t>一、研習對象：本校級任教師</w:t>
            </w:r>
          </w:p>
          <w:p w:rsidR="005B6C1C" w:rsidRPr="005B6C1C" w:rsidRDefault="005B6C1C" w:rsidP="009921C2">
            <w:pPr>
              <w:widowControl/>
              <w:spacing w:line="320" w:lineRule="exact"/>
              <w:rPr>
                <w:rFonts w:ascii="標楷體" w:eastAsia="標楷體" w:hAnsi="標楷體" w:cs="新細明體"/>
                <w:color w:val="000000"/>
                <w:kern w:val="0"/>
                <w:szCs w:val="24"/>
              </w:rPr>
            </w:pPr>
            <w:r w:rsidRPr="005B6C1C">
              <w:rPr>
                <w:rFonts w:ascii="標楷體" w:eastAsia="標楷體" w:hAnsi="標楷體" w:cs="新細明體" w:hint="eastAsia"/>
                <w:color w:val="000000"/>
                <w:kern w:val="0"/>
                <w:szCs w:val="24"/>
              </w:rPr>
              <w:t>二、研習方式：</w:t>
            </w:r>
            <w:proofErr w:type="gramStart"/>
            <w:r w:rsidRPr="005B6C1C">
              <w:rPr>
                <w:rFonts w:ascii="標楷體" w:eastAsia="標楷體" w:hAnsi="標楷體" w:cs="新細明體" w:hint="eastAsia"/>
                <w:color w:val="000000"/>
                <w:kern w:val="0"/>
                <w:szCs w:val="24"/>
              </w:rPr>
              <w:t>採</w:t>
            </w:r>
            <w:proofErr w:type="gramEnd"/>
            <w:r w:rsidRPr="005B6C1C">
              <w:rPr>
                <w:rFonts w:ascii="標楷體" w:eastAsia="標楷體" w:hAnsi="標楷體" w:cs="新細明體" w:hint="eastAsia"/>
                <w:color w:val="000000"/>
                <w:kern w:val="0"/>
                <w:szCs w:val="24"/>
              </w:rPr>
              <w:t>同學年老師一起進修的方式</w:t>
            </w:r>
          </w:p>
          <w:p w:rsidR="005B6C1C" w:rsidRPr="005B6C1C" w:rsidRDefault="005B6C1C" w:rsidP="009921C2">
            <w:pPr>
              <w:widowControl/>
              <w:spacing w:line="320" w:lineRule="exact"/>
              <w:rPr>
                <w:rFonts w:ascii="標楷體" w:eastAsia="標楷體" w:hAnsi="標楷體" w:cs="新細明體"/>
                <w:color w:val="000000"/>
                <w:kern w:val="0"/>
                <w:szCs w:val="24"/>
              </w:rPr>
            </w:pPr>
            <w:r w:rsidRPr="005B6C1C">
              <w:rPr>
                <w:rFonts w:ascii="標楷體" w:eastAsia="標楷體" w:hAnsi="標楷體" w:cs="新細明體" w:hint="eastAsia"/>
                <w:color w:val="000000"/>
                <w:kern w:val="0"/>
                <w:szCs w:val="24"/>
              </w:rPr>
              <w:t>三、研習時間：分四個梯次，</w:t>
            </w:r>
            <w:proofErr w:type="gramStart"/>
            <w:r w:rsidRPr="005B6C1C">
              <w:rPr>
                <w:rFonts w:ascii="標楷體" w:eastAsia="標楷體" w:hAnsi="標楷體" w:cs="新細明體" w:hint="eastAsia"/>
                <w:color w:val="000000"/>
                <w:kern w:val="0"/>
                <w:szCs w:val="24"/>
              </w:rPr>
              <w:t>採</w:t>
            </w:r>
            <w:proofErr w:type="gramEnd"/>
            <w:r w:rsidRPr="005B6C1C">
              <w:rPr>
                <w:rFonts w:ascii="標楷體" w:eastAsia="標楷體" w:hAnsi="標楷體" w:cs="新細明體" w:hint="eastAsia"/>
                <w:color w:val="000000"/>
                <w:kern w:val="0"/>
                <w:szCs w:val="24"/>
              </w:rPr>
              <w:t>自由報名。</w:t>
            </w:r>
          </w:p>
          <w:p w:rsidR="005B6C1C" w:rsidRPr="005B6C1C" w:rsidRDefault="005B6C1C" w:rsidP="009921C2">
            <w:pPr>
              <w:pStyle w:val="a3"/>
              <w:widowControl/>
              <w:numPr>
                <w:ilvl w:val="0"/>
                <w:numId w:val="8"/>
              </w:numPr>
              <w:spacing w:line="320" w:lineRule="exact"/>
              <w:ind w:leftChars="0"/>
              <w:rPr>
                <w:rFonts w:ascii="標楷體" w:eastAsia="標楷體" w:hAnsi="標楷體" w:cs="新細明體"/>
                <w:color w:val="000000"/>
                <w:kern w:val="0"/>
                <w:szCs w:val="24"/>
              </w:rPr>
            </w:pPr>
            <w:r w:rsidRPr="005B6C1C">
              <w:rPr>
                <w:rFonts w:ascii="標楷體" w:eastAsia="標楷體" w:hAnsi="標楷體" w:cs="新細明體" w:hint="eastAsia"/>
                <w:color w:val="000000"/>
                <w:kern w:val="0"/>
                <w:szCs w:val="24"/>
              </w:rPr>
              <w:t>四年級級任老師：8月30日(五)下午1：30至3：30</w:t>
            </w:r>
          </w:p>
          <w:p w:rsidR="005B6C1C" w:rsidRPr="005B6C1C" w:rsidRDefault="005B6C1C" w:rsidP="009921C2">
            <w:pPr>
              <w:pStyle w:val="a3"/>
              <w:widowControl/>
              <w:numPr>
                <w:ilvl w:val="0"/>
                <w:numId w:val="8"/>
              </w:numPr>
              <w:spacing w:line="320" w:lineRule="exact"/>
              <w:ind w:leftChars="0"/>
              <w:rPr>
                <w:rFonts w:ascii="標楷體" w:eastAsia="標楷體" w:hAnsi="標楷體" w:cs="新細明體"/>
                <w:color w:val="000000"/>
                <w:kern w:val="0"/>
                <w:szCs w:val="24"/>
              </w:rPr>
            </w:pPr>
            <w:proofErr w:type="gramStart"/>
            <w:r w:rsidRPr="005B6C1C">
              <w:rPr>
                <w:rFonts w:ascii="標楷體" w:eastAsia="標楷體" w:hAnsi="標楷體" w:cs="新細明體" w:hint="eastAsia"/>
                <w:color w:val="000000"/>
                <w:kern w:val="0"/>
                <w:szCs w:val="24"/>
              </w:rPr>
              <w:t>三</w:t>
            </w:r>
            <w:proofErr w:type="gramEnd"/>
            <w:r w:rsidRPr="005B6C1C">
              <w:rPr>
                <w:rFonts w:ascii="標楷體" w:eastAsia="標楷體" w:hAnsi="標楷體" w:cs="新細明體" w:hint="eastAsia"/>
                <w:color w:val="000000"/>
                <w:kern w:val="0"/>
                <w:szCs w:val="24"/>
              </w:rPr>
              <w:t>年級級任老師：9月6日(五)下午1：30至3：30</w:t>
            </w:r>
          </w:p>
          <w:p w:rsidR="005B6C1C" w:rsidRPr="005B6C1C" w:rsidRDefault="005B6C1C" w:rsidP="009921C2">
            <w:pPr>
              <w:pStyle w:val="a3"/>
              <w:widowControl/>
              <w:numPr>
                <w:ilvl w:val="0"/>
                <w:numId w:val="8"/>
              </w:numPr>
              <w:spacing w:line="320" w:lineRule="exact"/>
              <w:ind w:leftChars="0"/>
              <w:rPr>
                <w:rFonts w:ascii="標楷體" w:eastAsia="標楷體" w:hAnsi="標楷體" w:cs="新細明體"/>
                <w:color w:val="000000"/>
                <w:kern w:val="0"/>
                <w:szCs w:val="24"/>
              </w:rPr>
            </w:pPr>
            <w:r w:rsidRPr="005B6C1C">
              <w:rPr>
                <w:rFonts w:ascii="標楷體" w:eastAsia="標楷體" w:hAnsi="標楷體" w:cs="新細明體" w:hint="eastAsia"/>
                <w:color w:val="000000"/>
                <w:kern w:val="0"/>
                <w:szCs w:val="24"/>
              </w:rPr>
              <w:t>二年級級任老師：9月13日(五)下午1：30至3：30</w:t>
            </w:r>
          </w:p>
          <w:p w:rsidR="005B6C1C" w:rsidRPr="005B6C1C" w:rsidRDefault="005B6C1C" w:rsidP="009921C2">
            <w:pPr>
              <w:pStyle w:val="a3"/>
              <w:widowControl/>
              <w:numPr>
                <w:ilvl w:val="0"/>
                <w:numId w:val="8"/>
              </w:numPr>
              <w:spacing w:line="320" w:lineRule="exact"/>
              <w:ind w:leftChars="0"/>
              <w:rPr>
                <w:rFonts w:ascii="標楷體" w:eastAsia="標楷體" w:hAnsi="標楷體" w:cs="新細明體"/>
                <w:color w:val="000000"/>
                <w:kern w:val="0"/>
                <w:szCs w:val="24"/>
              </w:rPr>
            </w:pPr>
            <w:r w:rsidRPr="005B6C1C">
              <w:rPr>
                <w:rFonts w:ascii="標楷體" w:eastAsia="標楷體" w:hAnsi="標楷體" w:cs="新細明體" w:hint="eastAsia"/>
                <w:color w:val="000000"/>
                <w:kern w:val="0"/>
                <w:szCs w:val="24"/>
              </w:rPr>
              <w:t>一年級級任老師：9月27日(五)下午1：30至3：30</w:t>
            </w:r>
          </w:p>
          <w:p w:rsidR="000241E3" w:rsidRPr="00DB0C5A" w:rsidRDefault="005B6C1C" w:rsidP="009921C2">
            <w:pPr>
              <w:widowControl/>
              <w:spacing w:line="320" w:lineRule="exact"/>
              <w:rPr>
                <w:rFonts w:ascii="標楷體" w:eastAsia="標楷體" w:hAnsi="標楷體" w:cs="新細明體"/>
                <w:color w:val="000000"/>
                <w:kern w:val="0"/>
                <w:szCs w:val="24"/>
              </w:rPr>
            </w:pPr>
            <w:r w:rsidRPr="005B6C1C">
              <w:rPr>
                <w:rFonts w:ascii="標楷體" w:eastAsia="標楷體" w:hAnsi="標楷體" w:cs="新細明體" w:hint="eastAsia"/>
                <w:color w:val="000000"/>
                <w:kern w:val="0"/>
                <w:szCs w:val="24"/>
              </w:rPr>
              <w:t>四、</w:t>
            </w:r>
            <w:r w:rsidR="009921C2">
              <w:rPr>
                <w:rFonts w:ascii="標楷體" w:eastAsia="標楷體" w:hAnsi="標楷體" w:cs="新細明體" w:hint="eastAsia"/>
                <w:color w:val="000000"/>
                <w:kern w:val="0"/>
                <w:szCs w:val="24"/>
              </w:rPr>
              <w:t>其他：</w:t>
            </w:r>
            <w:r w:rsidRPr="005B6C1C">
              <w:rPr>
                <w:rFonts w:ascii="標楷體" w:eastAsia="標楷體" w:hAnsi="標楷體" w:cs="新細明體" w:hint="eastAsia"/>
                <w:color w:val="000000"/>
                <w:kern w:val="0"/>
                <w:szCs w:val="24"/>
              </w:rPr>
              <w:t>五</w:t>
            </w:r>
            <w:r>
              <w:rPr>
                <w:rFonts w:ascii="標楷體" w:eastAsia="標楷體" w:hAnsi="標楷體" w:cs="新細明體" w:hint="eastAsia"/>
                <w:color w:val="000000"/>
                <w:kern w:val="0"/>
                <w:szCs w:val="24"/>
              </w:rPr>
              <w:t>、六年級老師，則在二位美</w:t>
            </w:r>
            <w:proofErr w:type="gramStart"/>
            <w:r>
              <w:rPr>
                <w:rFonts w:ascii="標楷體" w:eastAsia="標楷體" w:hAnsi="標楷體" w:cs="新細明體" w:hint="eastAsia"/>
                <w:color w:val="000000"/>
                <w:kern w:val="0"/>
                <w:szCs w:val="24"/>
              </w:rPr>
              <w:t>勞</w:t>
            </w:r>
            <w:proofErr w:type="gramEnd"/>
            <w:r>
              <w:rPr>
                <w:rFonts w:ascii="標楷體" w:eastAsia="標楷體" w:hAnsi="標楷體" w:cs="新細明體" w:hint="eastAsia"/>
                <w:color w:val="000000"/>
                <w:kern w:val="0"/>
                <w:szCs w:val="24"/>
              </w:rPr>
              <w:t>科</w:t>
            </w:r>
            <w:r w:rsidR="009921C2">
              <w:rPr>
                <w:rFonts w:ascii="標楷體" w:eastAsia="標楷體" w:hAnsi="標楷體" w:cs="新細明體"/>
                <w:color w:val="000000"/>
                <w:kern w:val="0"/>
                <w:szCs w:val="24"/>
              </w:rPr>
              <w:br/>
            </w:r>
            <w:r w:rsidR="009921C2">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任老師於課堂向學生說明學習要點時，入</w:t>
            </w:r>
            <w:r w:rsidR="009921C2">
              <w:rPr>
                <w:rFonts w:ascii="標楷體" w:eastAsia="標楷體" w:hAnsi="標楷體" w:cs="新細明體"/>
                <w:color w:val="000000"/>
                <w:kern w:val="0"/>
                <w:szCs w:val="24"/>
              </w:rPr>
              <w:br/>
            </w:r>
            <w:r w:rsidR="009921C2">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班研習</w:t>
            </w:r>
            <w:r w:rsidRPr="005B6C1C">
              <w:rPr>
                <w:rFonts w:ascii="標楷體" w:eastAsia="標楷體" w:hAnsi="標楷體" w:cs="新細明體" w:hint="eastAsia"/>
                <w:color w:val="000000"/>
                <w:kern w:val="0"/>
                <w:szCs w:val="24"/>
              </w:rPr>
              <w:t>，以瞭解推動</w:t>
            </w:r>
            <w:proofErr w:type="gramStart"/>
            <w:r w:rsidRPr="005B6C1C">
              <w:rPr>
                <w:rFonts w:ascii="標楷體" w:eastAsia="標楷體" w:hAnsi="標楷體" w:cs="新細明體" w:hint="eastAsia"/>
                <w:color w:val="000000"/>
                <w:kern w:val="0"/>
                <w:szCs w:val="24"/>
              </w:rPr>
              <w:t>硬筆字</w:t>
            </w:r>
            <w:proofErr w:type="gramEnd"/>
            <w:r w:rsidRPr="005B6C1C">
              <w:rPr>
                <w:rFonts w:ascii="標楷體" w:eastAsia="標楷體" w:hAnsi="標楷體" w:cs="新細明體" w:hint="eastAsia"/>
                <w:color w:val="000000"/>
                <w:kern w:val="0"/>
                <w:szCs w:val="24"/>
              </w:rPr>
              <w:t>的配套措施。</w:t>
            </w:r>
          </w:p>
        </w:tc>
        <w:tc>
          <w:tcPr>
            <w:tcW w:w="449" w:type="pct"/>
            <w:tcBorders>
              <w:left w:val="single" w:sz="4" w:space="0" w:color="auto"/>
              <w:right w:val="single" w:sz="4" w:space="0" w:color="auto"/>
            </w:tcBorders>
            <w:vAlign w:val="center"/>
          </w:tcPr>
          <w:p w:rsidR="000241E3" w:rsidRPr="00666C9C" w:rsidRDefault="005B6C1C" w:rsidP="00DB0C5A">
            <w:pPr>
              <w:widowControl/>
              <w:rPr>
                <w:rFonts w:ascii="標楷體" w:eastAsia="標楷體" w:hAnsi="標楷體" w:cs="新細明體"/>
                <w:color w:val="000000"/>
                <w:kern w:val="0"/>
                <w:sz w:val="20"/>
                <w:szCs w:val="20"/>
              </w:rPr>
            </w:pPr>
            <w:r w:rsidRPr="00666C9C">
              <w:rPr>
                <w:rFonts w:ascii="標楷體" w:eastAsia="標楷體" w:hAnsi="標楷體" w:cs="新細明體" w:hint="eastAsia"/>
                <w:color w:val="000000"/>
                <w:kern w:val="0"/>
                <w:sz w:val="20"/>
                <w:szCs w:val="20"/>
              </w:rPr>
              <w:t>102.08~</w:t>
            </w:r>
          </w:p>
          <w:p w:rsidR="005B6C1C" w:rsidRPr="00666C9C" w:rsidRDefault="005B6C1C" w:rsidP="00DB0C5A">
            <w:pPr>
              <w:widowControl/>
              <w:rPr>
                <w:rFonts w:ascii="標楷體" w:eastAsia="標楷體" w:hAnsi="標楷體" w:cs="新細明體"/>
                <w:color w:val="000000"/>
                <w:kern w:val="0"/>
                <w:sz w:val="20"/>
                <w:szCs w:val="20"/>
              </w:rPr>
            </w:pPr>
            <w:r w:rsidRPr="00666C9C">
              <w:rPr>
                <w:rFonts w:ascii="標楷體" w:eastAsia="標楷體" w:hAnsi="標楷體" w:cs="新細明體" w:hint="eastAsia"/>
                <w:color w:val="000000"/>
                <w:kern w:val="0"/>
                <w:sz w:val="20"/>
                <w:szCs w:val="20"/>
              </w:rPr>
              <w:t>102.09</w:t>
            </w:r>
          </w:p>
        </w:tc>
        <w:tc>
          <w:tcPr>
            <w:tcW w:w="318" w:type="pct"/>
            <w:tcBorders>
              <w:left w:val="single" w:sz="4" w:space="0" w:color="auto"/>
              <w:right w:val="single" w:sz="4" w:space="0" w:color="auto"/>
            </w:tcBorders>
            <w:vAlign w:val="center"/>
          </w:tcPr>
          <w:p w:rsidR="00666C9C" w:rsidRDefault="00666C9C" w:rsidP="00666C9C">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辦</w:t>
            </w:r>
          </w:p>
          <w:p w:rsidR="00666C9C" w:rsidRDefault="00666C9C" w:rsidP="00666C9C">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公</w:t>
            </w:r>
          </w:p>
          <w:p w:rsidR="000241E3" w:rsidRPr="00DB0C5A" w:rsidRDefault="00666C9C" w:rsidP="00666C9C">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費</w:t>
            </w:r>
          </w:p>
        </w:tc>
        <w:tc>
          <w:tcPr>
            <w:tcW w:w="648" w:type="pct"/>
            <w:tcBorders>
              <w:left w:val="single" w:sz="4" w:space="0" w:color="auto"/>
            </w:tcBorders>
            <w:vAlign w:val="center"/>
          </w:tcPr>
          <w:p w:rsidR="000241E3" w:rsidRPr="00FD141C" w:rsidRDefault="00DE2425" w:rsidP="00FF2F5B">
            <w:pPr>
              <w:widowControl/>
              <w:spacing w:line="180" w:lineRule="exact"/>
              <w:rPr>
                <w:rFonts w:ascii="標楷體" w:eastAsia="標楷體" w:hAnsi="標楷體" w:cs="新細明體"/>
                <w:color w:val="000000" w:themeColor="text1"/>
                <w:kern w:val="0"/>
                <w:sz w:val="16"/>
                <w:szCs w:val="16"/>
              </w:rPr>
            </w:pPr>
            <w:r w:rsidRPr="00FD141C">
              <w:rPr>
                <w:rFonts w:ascii="標楷體" w:eastAsia="標楷體" w:hAnsi="標楷體" w:cs="新細明體" w:hint="eastAsia"/>
                <w:color w:val="000000" w:themeColor="text1"/>
                <w:kern w:val="0"/>
                <w:sz w:val="16"/>
                <w:szCs w:val="16"/>
              </w:rPr>
              <w:t>．</w:t>
            </w:r>
            <w:r w:rsidR="00FF2F5B" w:rsidRPr="00FD141C">
              <w:rPr>
                <w:rFonts w:ascii="標楷體" w:eastAsia="標楷體" w:hAnsi="標楷體" w:cs="新細明體" w:hint="eastAsia"/>
                <w:color w:val="000000" w:themeColor="text1"/>
                <w:kern w:val="0"/>
                <w:sz w:val="16"/>
                <w:szCs w:val="16"/>
              </w:rPr>
              <w:t>由於每</w:t>
            </w:r>
            <w:proofErr w:type="gramStart"/>
            <w:r w:rsidRPr="00FD141C">
              <w:rPr>
                <w:rFonts w:ascii="標楷體" w:eastAsia="標楷體" w:hAnsi="標楷體" w:cs="新細明體" w:hint="eastAsia"/>
                <w:color w:val="000000" w:themeColor="text1"/>
                <w:kern w:val="0"/>
                <w:sz w:val="16"/>
                <w:szCs w:val="16"/>
              </w:rPr>
              <w:t>個</w:t>
            </w:r>
            <w:proofErr w:type="gramEnd"/>
            <w:r w:rsidRPr="00FD141C">
              <w:rPr>
                <w:rFonts w:ascii="標楷體" w:eastAsia="標楷體" w:hAnsi="標楷體" w:cs="新細明體" w:hint="eastAsia"/>
                <w:color w:val="000000" w:themeColor="text1"/>
                <w:kern w:val="0"/>
                <w:sz w:val="16"/>
                <w:szCs w:val="16"/>
              </w:rPr>
              <w:t>年級的生字教學內容不同，</w:t>
            </w:r>
            <w:r w:rsidR="00FF2F5B" w:rsidRPr="00FD141C">
              <w:rPr>
                <w:rFonts w:ascii="標楷體" w:eastAsia="標楷體" w:hAnsi="標楷體" w:cs="新細明體" w:hint="eastAsia"/>
                <w:color w:val="000000" w:themeColor="text1"/>
                <w:kern w:val="0"/>
                <w:sz w:val="16"/>
                <w:szCs w:val="16"/>
              </w:rPr>
              <w:t>因此</w:t>
            </w:r>
            <w:proofErr w:type="gramStart"/>
            <w:r w:rsidRPr="00FD141C">
              <w:rPr>
                <w:rFonts w:ascii="標楷體" w:eastAsia="標楷體" w:hAnsi="標楷體" w:cs="新細明體" w:hint="eastAsia"/>
                <w:color w:val="000000" w:themeColor="text1"/>
                <w:kern w:val="0"/>
                <w:sz w:val="16"/>
                <w:szCs w:val="16"/>
              </w:rPr>
              <w:t>分年級</w:t>
            </w:r>
            <w:proofErr w:type="gramEnd"/>
            <w:r w:rsidRPr="00FD141C">
              <w:rPr>
                <w:rFonts w:ascii="標楷體" w:eastAsia="標楷體" w:hAnsi="標楷體" w:cs="新細明體" w:hint="eastAsia"/>
                <w:color w:val="000000" w:themeColor="text1"/>
                <w:kern w:val="0"/>
                <w:sz w:val="16"/>
                <w:szCs w:val="16"/>
              </w:rPr>
              <w:t>研習，講師講課的內容針對</w:t>
            </w:r>
            <w:proofErr w:type="gramStart"/>
            <w:r w:rsidRPr="00FD141C">
              <w:rPr>
                <w:rFonts w:ascii="標楷體" w:eastAsia="標楷體" w:hAnsi="標楷體" w:cs="新細明體" w:hint="eastAsia"/>
                <w:color w:val="000000" w:themeColor="text1"/>
                <w:kern w:val="0"/>
                <w:sz w:val="16"/>
                <w:szCs w:val="16"/>
              </w:rPr>
              <w:t>該年級</w:t>
            </w:r>
            <w:proofErr w:type="gramEnd"/>
            <w:r w:rsidRPr="00FD141C">
              <w:rPr>
                <w:rFonts w:ascii="標楷體" w:eastAsia="標楷體" w:hAnsi="標楷體" w:cs="新細明體" w:hint="eastAsia"/>
                <w:color w:val="000000" w:themeColor="text1"/>
                <w:kern w:val="0"/>
                <w:sz w:val="16"/>
                <w:szCs w:val="16"/>
              </w:rPr>
              <w:t>教學要注意的</w:t>
            </w:r>
            <w:r w:rsidR="00FF2F5B" w:rsidRPr="00FD141C">
              <w:rPr>
                <w:rFonts w:ascii="標楷體" w:eastAsia="標楷體" w:hAnsi="標楷體" w:cs="新細明體" w:hint="eastAsia"/>
                <w:color w:val="000000" w:themeColor="text1"/>
                <w:kern w:val="0"/>
                <w:sz w:val="16"/>
                <w:szCs w:val="16"/>
              </w:rPr>
              <w:t>事項作深入說明。講解後老師</w:t>
            </w:r>
            <w:proofErr w:type="gramStart"/>
            <w:r w:rsidR="00FF2F5B" w:rsidRPr="00FD141C">
              <w:rPr>
                <w:rFonts w:ascii="標楷體" w:eastAsia="標楷體" w:hAnsi="標楷體" w:cs="新細明體" w:hint="eastAsia"/>
                <w:color w:val="000000" w:themeColor="text1"/>
                <w:kern w:val="0"/>
                <w:sz w:val="16"/>
                <w:szCs w:val="16"/>
              </w:rPr>
              <w:t>立即習寫</w:t>
            </w:r>
            <w:proofErr w:type="gramEnd"/>
            <w:r w:rsidR="00FF2F5B" w:rsidRPr="00FD141C">
              <w:rPr>
                <w:rFonts w:ascii="標楷體" w:eastAsia="標楷體" w:hAnsi="標楷體" w:cs="新細明體" w:hint="eastAsia"/>
                <w:color w:val="000000" w:themeColor="text1"/>
                <w:kern w:val="0"/>
                <w:sz w:val="16"/>
                <w:szCs w:val="16"/>
              </w:rPr>
              <w:t>。</w:t>
            </w:r>
          </w:p>
          <w:p w:rsidR="00FF2F5B" w:rsidRDefault="00FF2F5B" w:rsidP="00FF2F5B">
            <w:pPr>
              <w:widowControl/>
              <w:spacing w:line="180" w:lineRule="exact"/>
              <w:rPr>
                <w:rFonts w:ascii="標楷體" w:eastAsia="標楷體" w:hAnsi="標楷體" w:cs="新細明體" w:hint="eastAsia"/>
                <w:color w:val="000000" w:themeColor="text1"/>
                <w:kern w:val="0"/>
                <w:sz w:val="16"/>
                <w:szCs w:val="16"/>
              </w:rPr>
            </w:pPr>
            <w:r w:rsidRPr="00FD141C">
              <w:rPr>
                <w:rFonts w:ascii="標楷體" w:eastAsia="標楷體" w:hAnsi="標楷體" w:cs="新細明體" w:hint="eastAsia"/>
                <w:color w:val="000000" w:themeColor="text1"/>
                <w:kern w:val="0"/>
                <w:sz w:val="16"/>
                <w:szCs w:val="16"/>
              </w:rPr>
              <w:t>．一年級前十</w:t>
            </w:r>
            <w:proofErr w:type="gramStart"/>
            <w:r w:rsidRPr="00FD141C">
              <w:rPr>
                <w:rFonts w:ascii="標楷體" w:eastAsia="標楷體" w:hAnsi="標楷體" w:cs="新細明體" w:hint="eastAsia"/>
                <w:color w:val="000000" w:themeColor="text1"/>
                <w:kern w:val="0"/>
                <w:sz w:val="16"/>
                <w:szCs w:val="16"/>
              </w:rPr>
              <w:t>週</w:t>
            </w:r>
            <w:proofErr w:type="gramEnd"/>
            <w:r w:rsidRPr="00FD141C">
              <w:rPr>
                <w:rFonts w:ascii="標楷體" w:eastAsia="標楷體" w:hAnsi="標楷體" w:cs="新細明體" w:hint="eastAsia"/>
                <w:color w:val="000000" w:themeColor="text1"/>
                <w:kern w:val="0"/>
                <w:sz w:val="16"/>
                <w:szCs w:val="16"/>
              </w:rPr>
              <w:t>為注音符號教學，不進行檢測。上學期只實施期末檢測。</w:t>
            </w:r>
          </w:p>
          <w:p w:rsidR="00457A9B" w:rsidRPr="00FD141C" w:rsidRDefault="00457A9B" w:rsidP="00FF2F5B">
            <w:pPr>
              <w:widowControl/>
              <w:spacing w:line="180" w:lineRule="exact"/>
              <w:rPr>
                <w:rFonts w:ascii="標楷體" w:eastAsia="標楷體" w:hAnsi="標楷體" w:cs="新細明體"/>
                <w:color w:val="000000" w:themeColor="text1"/>
                <w:kern w:val="0"/>
                <w:szCs w:val="24"/>
              </w:rPr>
            </w:pPr>
            <w:r w:rsidRPr="00457A9B">
              <w:rPr>
                <w:rFonts w:ascii="標楷體" w:eastAsia="標楷體" w:hAnsi="標楷體" w:cs="新細明體" w:hint="eastAsia"/>
                <w:color w:val="FF0000"/>
                <w:kern w:val="0"/>
                <w:sz w:val="16"/>
                <w:szCs w:val="16"/>
              </w:rPr>
              <w:t>．102學年起書法教學融入高年級藝術與人文課程，因此，由美勞老師協助</w:t>
            </w:r>
            <w:proofErr w:type="gramStart"/>
            <w:r w:rsidRPr="00457A9B">
              <w:rPr>
                <w:rFonts w:ascii="標楷體" w:eastAsia="標楷體" w:hAnsi="標楷體" w:cs="新細明體" w:hint="eastAsia"/>
                <w:color w:val="FF0000"/>
                <w:kern w:val="0"/>
                <w:sz w:val="16"/>
                <w:szCs w:val="16"/>
              </w:rPr>
              <w:t>推廣硬筆書法</w:t>
            </w:r>
            <w:proofErr w:type="gramEnd"/>
            <w:r w:rsidRPr="00457A9B">
              <w:rPr>
                <w:rFonts w:ascii="標楷體" w:eastAsia="標楷體" w:hAnsi="標楷體" w:cs="新細明體" w:hint="eastAsia"/>
                <w:color w:val="FF0000"/>
                <w:kern w:val="0"/>
                <w:sz w:val="16"/>
                <w:szCs w:val="16"/>
              </w:rPr>
              <w:t>教學。</w:t>
            </w:r>
          </w:p>
        </w:tc>
      </w:tr>
      <w:tr w:rsidR="00B65CCC" w:rsidRPr="00DB0C5A" w:rsidTr="00666C9C">
        <w:trPr>
          <w:tblCellSpacing w:w="15" w:type="dxa"/>
          <w:jc w:val="center"/>
        </w:trPr>
        <w:tc>
          <w:tcPr>
            <w:tcW w:w="218" w:type="pct"/>
            <w:noWrap/>
            <w:vAlign w:val="center"/>
          </w:tcPr>
          <w:p w:rsidR="000241E3" w:rsidRPr="00DB0C5A" w:rsidRDefault="005B6C1C" w:rsidP="00666C9C">
            <w:pPr>
              <w:widowControl/>
              <w:spacing w:line="400" w:lineRule="exact"/>
              <w:ind w:firstLineChars="50" w:firstLine="12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二</w:t>
            </w:r>
          </w:p>
        </w:tc>
        <w:tc>
          <w:tcPr>
            <w:tcW w:w="706" w:type="pct"/>
            <w:vAlign w:val="center"/>
          </w:tcPr>
          <w:p w:rsidR="000241E3" w:rsidRPr="00DB0C5A" w:rsidRDefault="005B6C1C" w:rsidP="009921C2">
            <w:pPr>
              <w:widowControl/>
              <w:spacing w:line="40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成立</w:t>
            </w:r>
            <w:proofErr w:type="gramStart"/>
            <w:r w:rsidR="000241E3" w:rsidRPr="000241E3">
              <w:rPr>
                <w:rFonts w:ascii="標楷體" w:eastAsia="標楷體" w:hAnsi="標楷體" w:cs="新細明體" w:hint="eastAsia"/>
                <w:color w:val="000000"/>
                <w:kern w:val="0"/>
                <w:szCs w:val="24"/>
              </w:rPr>
              <w:t>硬筆字</w:t>
            </w:r>
            <w:proofErr w:type="gramEnd"/>
            <w:r w:rsidR="000241E3" w:rsidRPr="000241E3">
              <w:rPr>
                <w:rFonts w:ascii="標楷體" w:eastAsia="標楷體" w:hAnsi="標楷體" w:cs="新細明體" w:hint="eastAsia"/>
                <w:color w:val="000000"/>
                <w:kern w:val="0"/>
                <w:szCs w:val="24"/>
              </w:rPr>
              <w:t>教師專業社群</w:t>
            </w:r>
          </w:p>
        </w:tc>
        <w:tc>
          <w:tcPr>
            <w:tcW w:w="2554" w:type="pct"/>
            <w:tcBorders>
              <w:right w:val="single" w:sz="4" w:space="0" w:color="auto"/>
            </w:tcBorders>
            <w:vAlign w:val="center"/>
          </w:tcPr>
          <w:p w:rsidR="005B6C1C" w:rsidRPr="005B6C1C" w:rsidRDefault="000241E3" w:rsidP="005B6C1C">
            <w:pPr>
              <w:pStyle w:val="a3"/>
              <w:widowControl/>
              <w:numPr>
                <w:ilvl w:val="0"/>
                <w:numId w:val="9"/>
              </w:numPr>
              <w:ind w:leftChars="0"/>
              <w:rPr>
                <w:rFonts w:ascii="標楷體" w:eastAsia="標楷體" w:hAnsi="標楷體" w:cs="新細明體"/>
                <w:color w:val="000000"/>
                <w:kern w:val="0"/>
                <w:szCs w:val="24"/>
              </w:rPr>
            </w:pPr>
            <w:r w:rsidRPr="005B6C1C">
              <w:rPr>
                <w:rFonts w:ascii="標楷體" w:eastAsia="標楷體" w:hAnsi="標楷體" w:cs="新細明體" w:hint="eastAsia"/>
                <w:color w:val="000000"/>
                <w:kern w:val="0"/>
                <w:szCs w:val="24"/>
              </w:rPr>
              <w:t>成立</w:t>
            </w:r>
            <w:proofErr w:type="gramStart"/>
            <w:r w:rsidRPr="005B6C1C">
              <w:rPr>
                <w:rFonts w:ascii="標楷體" w:eastAsia="標楷體" w:hAnsi="標楷體" w:cs="新細明體" w:hint="eastAsia"/>
                <w:color w:val="000000"/>
                <w:kern w:val="0"/>
                <w:szCs w:val="24"/>
              </w:rPr>
              <w:t>硬筆字</w:t>
            </w:r>
            <w:proofErr w:type="gramEnd"/>
            <w:r w:rsidRPr="005B6C1C">
              <w:rPr>
                <w:rFonts w:ascii="標楷體" w:eastAsia="標楷體" w:hAnsi="標楷體" w:cs="新細明體" w:hint="eastAsia"/>
                <w:color w:val="000000"/>
                <w:kern w:val="0"/>
                <w:szCs w:val="24"/>
              </w:rPr>
              <w:t>教師專業社群</w:t>
            </w:r>
            <w:r w:rsidR="0069284E">
              <w:rPr>
                <w:rFonts w:ascii="標楷體" w:eastAsia="標楷體" w:hAnsi="標楷體" w:cs="新細明體" w:hint="eastAsia"/>
                <w:color w:val="000000"/>
                <w:kern w:val="0"/>
                <w:szCs w:val="24"/>
              </w:rPr>
              <w:t>。</w:t>
            </w:r>
          </w:p>
          <w:p w:rsidR="000241E3" w:rsidRPr="005B6C1C" w:rsidRDefault="000241E3" w:rsidP="005B6C1C">
            <w:pPr>
              <w:pStyle w:val="a3"/>
              <w:widowControl/>
              <w:numPr>
                <w:ilvl w:val="0"/>
                <w:numId w:val="9"/>
              </w:numPr>
              <w:ind w:leftChars="0"/>
              <w:rPr>
                <w:rFonts w:ascii="標楷體" w:eastAsia="標楷體" w:hAnsi="標楷體" w:cs="新細明體"/>
                <w:color w:val="000000"/>
                <w:kern w:val="0"/>
                <w:szCs w:val="24"/>
              </w:rPr>
            </w:pPr>
            <w:r w:rsidRPr="005B6C1C">
              <w:rPr>
                <w:rFonts w:ascii="標楷體" w:eastAsia="標楷體" w:hAnsi="標楷體" w:cs="新細明體" w:hint="eastAsia"/>
                <w:color w:val="000000"/>
                <w:kern w:val="0"/>
                <w:szCs w:val="24"/>
              </w:rPr>
              <w:t>協助</w:t>
            </w:r>
            <w:proofErr w:type="gramStart"/>
            <w:r w:rsidRPr="005B6C1C">
              <w:rPr>
                <w:rFonts w:ascii="標楷體" w:eastAsia="標楷體" w:hAnsi="標楷體" w:cs="新細明體" w:hint="eastAsia"/>
                <w:color w:val="000000"/>
                <w:kern w:val="0"/>
                <w:szCs w:val="24"/>
              </w:rPr>
              <w:t>硬筆字</w:t>
            </w:r>
            <w:proofErr w:type="gramEnd"/>
            <w:r w:rsidRPr="005B6C1C">
              <w:rPr>
                <w:rFonts w:ascii="標楷體" w:eastAsia="標楷體" w:hAnsi="標楷體" w:cs="新細明體" w:hint="eastAsia"/>
                <w:color w:val="000000"/>
                <w:kern w:val="0"/>
                <w:szCs w:val="24"/>
              </w:rPr>
              <w:t>課程目標的訂定、教學策略的統整和教材、教具的研發。</w:t>
            </w:r>
          </w:p>
          <w:p w:rsidR="000241E3" w:rsidRPr="000241E3" w:rsidRDefault="005B6C1C" w:rsidP="00E4720E">
            <w:pPr>
              <w:widowControl/>
              <w:ind w:left="295" w:hangingChars="123" w:hanging="295"/>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三、</w:t>
            </w:r>
            <w:r w:rsidR="000241E3" w:rsidRPr="000241E3">
              <w:rPr>
                <w:rFonts w:ascii="標楷體" w:eastAsia="標楷體" w:hAnsi="標楷體" w:cs="新細明體" w:hint="eastAsia"/>
                <w:color w:val="000000"/>
                <w:kern w:val="0"/>
                <w:szCs w:val="24"/>
              </w:rPr>
              <w:t>蒐集各學年老師執行</w:t>
            </w:r>
            <w:proofErr w:type="gramStart"/>
            <w:r w:rsidR="000241E3" w:rsidRPr="000241E3">
              <w:rPr>
                <w:rFonts w:ascii="標楷體" w:eastAsia="標楷體" w:hAnsi="標楷體" w:cs="新細明體" w:hint="eastAsia"/>
                <w:color w:val="000000"/>
                <w:kern w:val="0"/>
                <w:szCs w:val="24"/>
              </w:rPr>
              <w:t>硬筆字</w:t>
            </w:r>
            <w:proofErr w:type="gramEnd"/>
            <w:r w:rsidR="000241E3" w:rsidRPr="000241E3">
              <w:rPr>
                <w:rFonts w:ascii="標楷體" w:eastAsia="標楷體" w:hAnsi="標楷體" w:cs="新細明體" w:hint="eastAsia"/>
                <w:color w:val="000000"/>
                <w:kern w:val="0"/>
                <w:szCs w:val="24"/>
              </w:rPr>
              <w:t>教學的意見，作為推動計畫的修正方針。</w:t>
            </w:r>
          </w:p>
          <w:p w:rsidR="009921C2" w:rsidRPr="00DB0C5A" w:rsidRDefault="005B6C1C" w:rsidP="0069284E">
            <w:pPr>
              <w:widowControl/>
              <w:ind w:left="295" w:hangingChars="123" w:hanging="295"/>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四、</w:t>
            </w:r>
            <w:r w:rsidR="0069284E">
              <w:rPr>
                <w:rFonts w:ascii="標楷體" w:eastAsia="標楷體" w:hAnsi="標楷體" w:cs="新細明體" w:hint="eastAsia"/>
                <w:color w:val="000000"/>
                <w:kern w:val="0"/>
                <w:szCs w:val="24"/>
              </w:rPr>
              <w:t>將</w:t>
            </w:r>
            <w:r w:rsidR="0069284E" w:rsidRPr="000241E3">
              <w:rPr>
                <w:rFonts w:ascii="標楷體" w:eastAsia="標楷體" w:hAnsi="標楷體" w:cs="新細明體" w:hint="eastAsia"/>
                <w:color w:val="000000"/>
                <w:kern w:val="0"/>
                <w:szCs w:val="24"/>
              </w:rPr>
              <w:t>教學資源</w:t>
            </w:r>
            <w:r w:rsidR="0069284E">
              <w:rPr>
                <w:rFonts w:ascii="標楷體" w:eastAsia="標楷體" w:hAnsi="標楷體" w:cs="新細明體" w:hint="eastAsia"/>
                <w:color w:val="000000"/>
                <w:kern w:val="0"/>
                <w:szCs w:val="24"/>
              </w:rPr>
              <w:t>於</w:t>
            </w:r>
            <w:r w:rsidR="000241E3" w:rsidRPr="000241E3">
              <w:rPr>
                <w:rFonts w:ascii="標楷體" w:eastAsia="標楷體" w:hAnsi="標楷體" w:cs="新細明體" w:hint="eastAsia"/>
                <w:color w:val="000000"/>
                <w:kern w:val="0"/>
                <w:szCs w:val="24"/>
              </w:rPr>
              <w:t>教學網站分享。</w:t>
            </w:r>
          </w:p>
        </w:tc>
        <w:tc>
          <w:tcPr>
            <w:tcW w:w="449" w:type="pct"/>
            <w:tcBorders>
              <w:left w:val="single" w:sz="4" w:space="0" w:color="auto"/>
              <w:right w:val="single" w:sz="4" w:space="0" w:color="auto"/>
            </w:tcBorders>
            <w:vAlign w:val="center"/>
          </w:tcPr>
          <w:p w:rsidR="000241E3" w:rsidRPr="00666C9C" w:rsidRDefault="005B6C1C" w:rsidP="00666C9C">
            <w:pPr>
              <w:widowControl/>
              <w:ind w:left="246" w:hangingChars="123" w:hanging="246"/>
              <w:rPr>
                <w:rFonts w:ascii="標楷體" w:eastAsia="標楷體" w:hAnsi="標楷體" w:cs="新細明體"/>
                <w:color w:val="000000"/>
                <w:kern w:val="0"/>
                <w:sz w:val="20"/>
                <w:szCs w:val="20"/>
              </w:rPr>
            </w:pPr>
            <w:r w:rsidRPr="00666C9C">
              <w:rPr>
                <w:rFonts w:ascii="標楷體" w:eastAsia="標楷體" w:hAnsi="標楷體" w:cs="新細明體" w:hint="eastAsia"/>
                <w:color w:val="000000"/>
                <w:kern w:val="0"/>
                <w:sz w:val="20"/>
                <w:szCs w:val="20"/>
              </w:rPr>
              <w:t>102.08~</w:t>
            </w:r>
          </w:p>
          <w:p w:rsidR="005B6C1C" w:rsidRPr="00666C9C" w:rsidRDefault="005B6C1C" w:rsidP="00666C9C">
            <w:pPr>
              <w:widowControl/>
              <w:ind w:left="246" w:hangingChars="123" w:hanging="246"/>
              <w:rPr>
                <w:rFonts w:ascii="標楷體" w:eastAsia="標楷體" w:hAnsi="標楷體" w:cs="新細明體"/>
                <w:color w:val="000000"/>
                <w:kern w:val="0"/>
                <w:sz w:val="20"/>
                <w:szCs w:val="20"/>
              </w:rPr>
            </w:pPr>
            <w:r w:rsidRPr="00666C9C">
              <w:rPr>
                <w:rFonts w:ascii="標楷體" w:eastAsia="標楷體" w:hAnsi="標楷體" w:cs="新細明體" w:hint="eastAsia"/>
                <w:color w:val="000000"/>
                <w:kern w:val="0"/>
                <w:sz w:val="20"/>
                <w:szCs w:val="20"/>
              </w:rPr>
              <w:t>103.06</w:t>
            </w:r>
          </w:p>
        </w:tc>
        <w:tc>
          <w:tcPr>
            <w:tcW w:w="318" w:type="pct"/>
            <w:tcBorders>
              <w:left w:val="single" w:sz="4" w:space="0" w:color="auto"/>
              <w:right w:val="single" w:sz="4" w:space="0" w:color="auto"/>
            </w:tcBorders>
            <w:vAlign w:val="center"/>
          </w:tcPr>
          <w:p w:rsidR="000241E3" w:rsidRDefault="00666C9C" w:rsidP="00666C9C">
            <w:pPr>
              <w:widowControl/>
              <w:ind w:left="295" w:hangingChars="123" w:hanging="295"/>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專</w:t>
            </w:r>
          </w:p>
          <w:p w:rsidR="00666C9C" w:rsidRDefault="00666C9C" w:rsidP="00666C9C">
            <w:pPr>
              <w:widowControl/>
              <w:ind w:left="295" w:hangingChars="123" w:hanging="295"/>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業</w:t>
            </w:r>
          </w:p>
          <w:p w:rsidR="00666C9C" w:rsidRDefault="00666C9C" w:rsidP="00666C9C">
            <w:pPr>
              <w:widowControl/>
              <w:ind w:left="295" w:hangingChars="123" w:hanging="295"/>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社</w:t>
            </w:r>
          </w:p>
          <w:p w:rsidR="00666C9C" w:rsidRDefault="00666C9C" w:rsidP="00666C9C">
            <w:pPr>
              <w:widowControl/>
              <w:ind w:left="295" w:hangingChars="123" w:hanging="295"/>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群</w:t>
            </w:r>
          </w:p>
          <w:p w:rsidR="00666C9C" w:rsidRDefault="00666C9C" w:rsidP="00666C9C">
            <w:pPr>
              <w:widowControl/>
              <w:ind w:left="295" w:hangingChars="123" w:hanging="295"/>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經</w:t>
            </w:r>
          </w:p>
          <w:p w:rsidR="00666C9C" w:rsidRPr="00DB0C5A" w:rsidRDefault="00666C9C" w:rsidP="00666C9C">
            <w:pPr>
              <w:widowControl/>
              <w:ind w:left="295" w:hangingChars="123" w:hanging="295"/>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費</w:t>
            </w:r>
          </w:p>
        </w:tc>
        <w:tc>
          <w:tcPr>
            <w:tcW w:w="648" w:type="pct"/>
            <w:tcBorders>
              <w:left w:val="single" w:sz="4" w:space="0" w:color="auto"/>
            </w:tcBorders>
            <w:vAlign w:val="center"/>
          </w:tcPr>
          <w:p w:rsidR="000241E3" w:rsidRPr="00FD141C" w:rsidRDefault="00FF2F5B" w:rsidP="00FF2F5B">
            <w:pPr>
              <w:widowControl/>
              <w:spacing w:line="180" w:lineRule="exact"/>
              <w:rPr>
                <w:rFonts w:ascii="標楷體" w:eastAsia="標楷體" w:hAnsi="標楷體" w:cs="新細明體"/>
                <w:color w:val="000000" w:themeColor="text1"/>
                <w:kern w:val="0"/>
                <w:szCs w:val="24"/>
              </w:rPr>
            </w:pPr>
            <w:r w:rsidRPr="00FD141C">
              <w:rPr>
                <w:rFonts w:ascii="標楷體" w:eastAsia="標楷體" w:hAnsi="標楷體" w:cs="新細明體" w:hint="eastAsia"/>
                <w:color w:val="000000" w:themeColor="text1"/>
                <w:kern w:val="0"/>
                <w:sz w:val="16"/>
                <w:szCs w:val="16"/>
              </w:rPr>
              <w:t>．設計</w:t>
            </w:r>
            <w:proofErr w:type="gramStart"/>
            <w:r w:rsidRPr="00FD141C">
              <w:rPr>
                <w:rFonts w:ascii="標楷體" w:eastAsia="標楷體" w:hAnsi="標楷體" w:cs="新細明體" w:hint="eastAsia"/>
                <w:color w:val="000000" w:themeColor="text1"/>
                <w:kern w:val="0"/>
                <w:sz w:val="16"/>
                <w:szCs w:val="16"/>
              </w:rPr>
              <w:t>教學簡案</w:t>
            </w:r>
            <w:proofErr w:type="gramEnd"/>
            <w:r w:rsidRPr="00FD141C">
              <w:rPr>
                <w:rFonts w:ascii="標楷體" w:eastAsia="標楷體" w:hAnsi="標楷體" w:cs="新細明體" w:hint="eastAsia"/>
                <w:color w:val="000000" w:themeColor="text1"/>
                <w:kern w:val="0"/>
                <w:sz w:val="16"/>
                <w:szCs w:val="16"/>
              </w:rPr>
              <w:t>，舉辦教學觀摩。</w:t>
            </w:r>
          </w:p>
        </w:tc>
      </w:tr>
      <w:tr w:rsidR="00B65CCC" w:rsidRPr="00DB0C5A" w:rsidTr="00666C9C">
        <w:trPr>
          <w:trHeight w:val="2463"/>
          <w:tblCellSpacing w:w="15" w:type="dxa"/>
          <w:jc w:val="center"/>
        </w:trPr>
        <w:tc>
          <w:tcPr>
            <w:tcW w:w="218" w:type="pct"/>
            <w:vAlign w:val="center"/>
          </w:tcPr>
          <w:p w:rsidR="000241E3" w:rsidRPr="00DB0C5A" w:rsidRDefault="005B6C1C" w:rsidP="00666C9C">
            <w:pPr>
              <w:widowControl/>
              <w:spacing w:line="400" w:lineRule="exact"/>
              <w:ind w:firstLineChars="50" w:firstLine="12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三</w:t>
            </w:r>
          </w:p>
        </w:tc>
        <w:tc>
          <w:tcPr>
            <w:tcW w:w="706" w:type="pct"/>
            <w:vAlign w:val="center"/>
          </w:tcPr>
          <w:p w:rsidR="000241E3" w:rsidRPr="00DB0C5A" w:rsidRDefault="000241E3" w:rsidP="009921C2">
            <w:pPr>
              <w:widowControl/>
              <w:spacing w:line="400" w:lineRule="exact"/>
              <w:ind w:left="480" w:hangingChars="200" w:hanging="48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課程教材</w:t>
            </w:r>
          </w:p>
        </w:tc>
        <w:tc>
          <w:tcPr>
            <w:tcW w:w="2554" w:type="pct"/>
            <w:tcBorders>
              <w:right w:val="single" w:sz="4" w:space="0" w:color="auto"/>
            </w:tcBorders>
            <w:vAlign w:val="center"/>
          </w:tcPr>
          <w:p w:rsidR="005B6C1C" w:rsidRPr="005B6C1C" w:rsidRDefault="005B6C1C" w:rsidP="009921C2">
            <w:pPr>
              <w:pStyle w:val="a3"/>
              <w:widowControl/>
              <w:numPr>
                <w:ilvl w:val="0"/>
                <w:numId w:val="10"/>
              </w:numPr>
              <w:spacing w:line="360" w:lineRule="exact"/>
              <w:ind w:leftChars="0"/>
              <w:rPr>
                <w:rFonts w:ascii="標楷體" w:eastAsia="標楷體" w:hAnsi="標楷體" w:cs="新細明體"/>
                <w:color w:val="000000"/>
                <w:kern w:val="0"/>
                <w:szCs w:val="24"/>
              </w:rPr>
            </w:pPr>
            <w:r w:rsidRPr="005B6C1C">
              <w:rPr>
                <w:rFonts w:ascii="標楷體" w:eastAsia="標楷體" w:hAnsi="標楷體" w:cs="新細明體" w:hint="eastAsia"/>
                <w:color w:val="000000"/>
                <w:kern w:val="0"/>
                <w:szCs w:val="24"/>
              </w:rPr>
              <w:t>課程教材：</w:t>
            </w:r>
            <w:r w:rsidR="000241E3" w:rsidRPr="005B6C1C">
              <w:rPr>
                <w:rFonts w:ascii="標楷體" w:eastAsia="標楷體" w:hAnsi="標楷體" w:cs="新細明體" w:hint="eastAsia"/>
                <w:color w:val="000000"/>
                <w:kern w:val="0"/>
                <w:szCs w:val="24"/>
              </w:rPr>
              <w:t>以生字</w:t>
            </w:r>
            <w:proofErr w:type="gramStart"/>
            <w:r w:rsidR="000241E3" w:rsidRPr="005B6C1C">
              <w:rPr>
                <w:rFonts w:ascii="標楷體" w:eastAsia="標楷體" w:hAnsi="標楷體" w:cs="新細明體" w:hint="eastAsia"/>
                <w:color w:val="000000"/>
                <w:kern w:val="0"/>
                <w:szCs w:val="24"/>
              </w:rPr>
              <w:t>詞語簿甲乙</w:t>
            </w:r>
            <w:proofErr w:type="gramEnd"/>
            <w:r w:rsidR="000241E3" w:rsidRPr="005B6C1C">
              <w:rPr>
                <w:rFonts w:ascii="標楷體" w:eastAsia="標楷體" w:hAnsi="標楷體" w:cs="新細明體" w:hint="eastAsia"/>
                <w:color w:val="000000"/>
                <w:kern w:val="0"/>
                <w:szCs w:val="24"/>
              </w:rPr>
              <w:t>本為主</w:t>
            </w:r>
            <w:r w:rsidRPr="005B6C1C">
              <w:rPr>
                <w:rFonts w:ascii="標楷體" w:eastAsia="標楷體" w:hAnsi="標楷體" w:cs="新細明體" w:hint="eastAsia"/>
                <w:color w:val="000000"/>
                <w:kern w:val="0"/>
                <w:szCs w:val="24"/>
              </w:rPr>
              <w:t>要練</w:t>
            </w:r>
            <w:r>
              <w:rPr>
                <w:rFonts w:ascii="標楷體" w:eastAsia="標楷體" w:hAnsi="標楷體" w:cs="新細明體"/>
                <w:color w:val="000000"/>
                <w:kern w:val="0"/>
                <w:szCs w:val="24"/>
              </w:rPr>
              <w:br/>
            </w:r>
            <w:r>
              <w:rPr>
                <w:rFonts w:ascii="標楷體" w:eastAsia="標楷體" w:hAnsi="標楷體" w:cs="新細明體" w:hint="eastAsia"/>
                <w:color w:val="000000"/>
                <w:kern w:val="0"/>
                <w:szCs w:val="24"/>
              </w:rPr>
              <w:t xml:space="preserve">　　　　　</w:t>
            </w:r>
            <w:r w:rsidRPr="005B6C1C">
              <w:rPr>
                <w:rFonts w:ascii="標楷體" w:eastAsia="標楷體" w:hAnsi="標楷體" w:cs="新細明體" w:hint="eastAsia"/>
                <w:color w:val="000000"/>
                <w:kern w:val="0"/>
                <w:szCs w:val="24"/>
              </w:rPr>
              <w:t>習教材</w:t>
            </w:r>
          </w:p>
          <w:p w:rsidR="000241E3" w:rsidRPr="005B6C1C" w:rsidRDefault="005B6C1C" w:rsidP="009921C2">
            <w:pPr>
              <w:pStyle w:val="a3"/>
              <w:widowControl/>
              <w:numPr>
                <w:ilvl w:val="0"/>
                <w:numId w:val="10"/>
              </w:numPr>
              <w:spacing w:line="360" w:lineRule="exact"/>
              <w:ind w:leftChars="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教學內容：</w:t>
            </w:r>
            <w:r w:rsidR="000241E3" w:rsidRPr="005B6C1C">
              <w:rPr>
                <w:rFonts w:ascii="標楷體" w:eastAsia="標楷體" w:hAnsi="標楷體" w:cs="新細明體" w:hint="eastAsia"/>
                <w:color w:val="000000"/>
                <w:kern w:val="0"/>
                <w:szCs w:val="24"/>
              </w:rPr>
              <w:t>每一課挑選2至3個生字，進</w:t>
            </w:r>
            <w:r>
              <w:rPr>
                <w:rFonts w:ascii="標楷體" w:eastAsia="標楷體" w:hAnsi="標楷體" w:cs="新細明體"/>
                <w:color w:val="000000"/>
                <w:kern w:val="0"/>
                <w:szCs w:val="24"/>
              </w:rPr>
              <w:br/>
            </w:r>
            <w:r>
              <w:rPr>
                <w:rFonts w:ascii="標楷體" w:eastAsia="標楷體" w:hAnsi="標楷體" w:cs="新細明體" w:hint="eastAsia"/>
                <w:color w:val="000000"/>
                <w:kern w:val="0"/>
                <w:szCs w:val="24"/>
              </w:rPr>
              <w:t xml:space="preserve">　　　　　</w:t>
            </w:r>
            <w:r w:rsidR="000241E3" w:rsidRPr="005B6C1C">
              <w:rPr>
                <w:rFonts w:ascii="標楷體" w:eastAsia="標楷體" w:hAnsi="標楷體" w:cs="新細明體" w:hint="eastAsia"/>
                <w:color w:val="000000"/>
                <w:kern w:val="0"/>
                <w:szCs w:val="24"/>
              </w:rPr>
              <w:t>行筆法和結構的教學。</w:t>
            </w:r>
          </w:p>
          <w:p w:rsidR="000241E3" w:rsidRDefault="005B6C1C" w:rsidP="009921C2">
            <w:pPr>
              <w:widowControl/>
              <w:spacing w:line="36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三、運用方式：</w:t>
            </w:r>
            <w:r w:rsidR="000241E3" w:rsidRPr="000241E3">
              <w:rPr>
                <w:rFonts w:ascii="標楷體" w:eastAsia="標楷體" w:hAnsi="標楷體" w:cs="新細明體" w:hint="eastAsia"/>
                <w:color w:val="000000"/>
                <w:kern w:val="0"/>
                <w:szCs w:val="24"/>
              </w:rPr>
              <w:t>整理生字筆法、結構、章法的</w:t>
            </w:r>
            <w:r>
              <w:rPr>
                <w:rFonts w:ascii="標楷體" w:eastAsia="標楷體" w:hAnsi="標楷體" w:cs="新細明體"/>
                <w:color w:val="000000"/>
                <w:kern w:val="0"/>
                <w:szCs w:val="24"/>
              </w:rPr>
              <w:br/>
            </w:r>
            <w:r>
              <w:rPr>
                <w:rFonts w:ascii="標楷體" w:eastAsia="標楷體" w:hAnsi="標楷體" w:cs="新細明體" w:hint="eastAsia"/>
                <w:color w:val="000000"/>
                <w:kern w:val="0"/>
                <w:szCs w:val="24"/>
              </w:rPr>
              <w:t xml:space="preserve">　　　　　　　</w:t>
            </w:r>
            <w:r w:rsidR="000241E3" w:rsidRPr="000241E3">
              <w:rPr>
                <w:rFonts w:ascii="標楷體" w:eastAsia="標楷體" w:hAnsi="標楷體" w:cs="新細明體" w:hint="eastAsia"/>
                <w:color w:val="000000"/>
                <w:kern w:val="0"/>
                <w:szCs w:val="24"/>
              </w:rPr>
              <w:t>學習重點，黏貼於甲、</w:t>
            </w:r>
            <w:proofErr w:type="gramStart"/>
            <w:r w:rsidR="000241E3" w:rsidRPr="000241E3">
              <w:rPr>
                <w:rFonts w:ascii="標楷體" w:eastAsia="標楷體" w:hAnsi="標楷體" w:cs="新細明體" w:hint="eastAsia"/>
                <w:color w:val="000000"/>
                <w:kern w:val="0"/>
                <w:szCs w:val="24"/>
              </w:rPr>
              <w:t>乙本封</w:t>
            </w:r>
            <w:proofErr w:type="gramEnd"/>
            <w:r>
              <w:rPr>
                <w:rFonts w:ascii="標楷體" w:eastAsia="標楷體" w:hAnsi="標楷體" w:cs="新細明體"/>
                <w:color w:val="000000"/>
                <w:kern w:val="0"/>
                <w:szCs w:val="24"/>
              </w:rPr>
              <w:br/>
            </w:r>
            <w:r>
              <w:rPr>
                <w:rFonts w:ascii="標楷體" w:eastAsia="標楷體" w:hAnsi="標楷體" w:cs="新細明體" w:hint="eastAsia"/>
                <w:color w:val="000000"/>
                <w:kern w:val="0"/>
                <w:szCs w:val="24"/>
              </w:rPr>
              <w:t xml:space="preserve">　　　　　　　</w:t>
            </w:r>
            <w:r w:rsidR="000241E3" w:rsidRPr="000241E3">
              <w:rPr>
                <w:rFonts w:ascii="標楷體" w:eastAsia="標楷體" w:hAnsi="標楷體" w:cs="新細明體" w:hint="eastAsia"/>
                <w:color w:val="000000"/>
                <w:kern w:val="0"/>
                <w:szCs w:val="24"/>
              </w:rPr>
              <w:t>面內頁。</w:t>
            </w:r>
          </w:p>
          <w:p w:rsidR="009921C2" w:rsidRPr="00DB0C5A" w:rsidRDefault="00FF2F5B" w:rsidP="00B65CCC">
            <w:pPr>
              <w:spacing w:line="36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四、教學目標</w:t>
            </w:r>
            <w:r w:rsidR="005B6C1C">
              <w:rPr>
                <w:rFonts w:ascii="標楷體" w:eastAsia="標楷體" w:hAnsi="標楷體" w:cs="新細明體" w:hint="eastAsia"/>
                <w:color w:val="000000"/>
                <w:kern w:val="0"/>
                <w:szCs w:val="24"/>
              </w:rPr>
              <w:t>：如附件一，提供老師講解用。</w:t>
            </w:r>
          </w:p>
        </w:tc>
        <w:tc>
          <w:tcPr>
            <w:tcW w:w="449" w:type="pct"/>
            <w:tcBorders>
              <w:left w:val="single" w:sz="4" w:space="0" w:color="auto"/>
              <w:right w:val="single" w:sz="4" w:space="0" w:color="auto"/>
            </w:tcBorders>
            <w:vAlign w:val="center"/>
          </w:tcPr>
          <w:p w:rsidR="000241E3" w:rsidRPr="00666C9C" w:rsidRDefault="009921C2" w:rsidP="00DB0C5A">
            <w:pPr>
              <w:widowControl/>
              <w:spacing w:line="400" w:lineRule="exact"/>
              <w:rPr>
                <w:rFonts w:ascii="標楷體" w:eastAsia="標楷體" w:hAnsi="標楷體" w:cs="新細明體"/>
                <w:color w:val="000000"/>
                <w:kern w:val="0"/>
                <w:sz w:val="20"/>
                <w:szCs w:val="20"/>
              </w:rPr>
            </w:pPr>
            <w:r w:rsidRPr="00666C9C">
              <w:rPr>
                <w:rFonts w:ascii="標楷體" w:eastAsia="標楷體" w:hAnsi="標楷體" w:cs="新細明體" w:hint="eastAsia"/>
                <w:color w:val="000000"/>
                <w:kern w:val="0"/>
                <w:sz w:val="20"/>
                <w:szCs w:val="20"/>
              </w:rPr>
              <w:t>102.08~</w:t>
            </w:r>
          </w:p>
          <w:p w:rsidR="009921C2" w:rsidRPr="00666C9C" w:rsidRDefault="009921C2" w:rsidP="00DB0C5A">
            <w:pPr>
              <w:widowControl/>
              <w:spacing w:line="400" w:lineRule="exact"/>
              <w:rPr>
                <w:rFonts w:ascii="標楷體" w:eastAsia="標楷體" w:hAnsi="標楷體" w:cs="新細明體"/>
                <w:color w:val="000000"/>
                <w:kern w:val="0"/>
                <w:sz w:val="20"/>
                <w:szCs w:val="20"/>
              </w:rPr>
            </w:pPr>
            <w:r w:rsidRPr="00666C9C">
              <w:rPr>
                <w:rFonts w:ascii="標楷體" w:eastAsia="標楷體" w:hAnsi="標楷體" w:cs="新細明體" w:hint="eastAsia"/>
                <w:color w:val="000000"/>
                <w:kern w:val="0"/>
                <w:sz w:val="20"/>
                <w:szCs w:val="20"/>
              </w:rPr>
              <w:t>103.06</w:t>
            </w:r>
          </w:p>
        </w:tc>
        <w:tc>
          <w:tcPr>
            <w:tcW w:w="318" w:type="pct"/>
            <w:tcBorders>
              <w:left w:val="single" w:sz="4" w:space="0" w:color="auto"/>
              <w:right w:val="single" w:sz="4" w:space="0" w:color="auto"/>
            </w:tcBorders>
            <w:vAlign w:val="center"/>
          </w:tcPr>
          <w:p w:rsidR="00666C9C" w:rsidRDefault="00666C9C" w:rsidP="00666C9C">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辦</w:t>
            </w:r>
          </w:p>
          <w:p w:rsidR="00666C9C" w:rsidRDefault="00666C9C" w:rsidP="00666C9C">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公</w:t>
            </w:r>
          </w:p>
          <w:p w:rsidR="000241E3" w:rsidRPr="00DB0C5A" w:rsidRDefault="00666C9C" w:rsidP="00666C9C">
            <w:pPr>
              <w:widowControl/>
              <w:spacing w:line="40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費</w:t>
            </w:r>
          </w:p>
        </w:tc>
        <w:tc>
          <w:tcPr>
            <w:tcW w:w="648" w:type="pct"/>
            <w:tcBorders>
              <w:left w:val="single" w:sz="4" w:space="0" w:color="auto"/>
            </w:tcBorders>
            <w:vAlign w:val="center"/>
          </w:tcPr>
          <w:p w:rsidR="000241E3" w:rsidRPr="00FD141C" w:rsidRDefault="00FF2F5B" w:rsidP="00FF2F5B">
            <w:pPr>
              <w:widowControl/>
              <w:spacing w:line="180" w:lineRule="exact"/>
              <w:rPr>
                <w:rFonts w:ascii="標楷體" w:eastAsia="標楷體" w:hAnsi="標楷體" w:cs="新細明體"/>
                <w:color w:val="000000" w:themeColor="text1"/>
                <w:kern w:val="0"/>
                <w:sz w:val="16"/>
                <w:szCs w:val="16"/>
              </w:rPr>
            </w:pPr>
            <w:r w:rsidRPr="00FD141C">
              <w:rPr>
                <w:rFonts w:ascii="標楷體" w:eastAsia="標楷體" w:hAnsi="標楷體" w:cs="新細明體" w:hint="eastAsia"/>
                <w:color w:val="000000" w:themeColor="text1"/>
                <w:kern w:val="0"/>
                <w:sz w:val="16"/>
                <w:szCs w:val="16"/>
              </w:rPr>
              <w:t>．教學重點：</w:t>
            </w:r>
            <w:r w:rsidR="002963EB" w:rsidRPr="00FD141C">
              <w:rPr>
                <w:rFonts w:ascii="標楷體" w:eastAsia="標楷體" w:hAnsi="標楷體" w:cs="新細明體" w:hint="eastAsia"/>
                <w:color w:val="000000" w:themeColor="text1"/>
                <w:kern w:val="0"/>
                <w:sz w:val="16"/>
                <w:szCs w:val="16"/>
              </w:rPr>
              <w:t>黏貼於甲、乙本的學習重點，將整學期42個檢測的生字，依結構原則分類歸納，強化學生結構性概念，以利學習遷移。</w:t>
            </w:r>
          </w:p>
          <w:p w:rsidR="002963EB" w:rsidRPr="00FD141C" w:rsidRDefault="002963EB" w:rsidP="00FF2F5B">
            <w:pPr>
              <w:widowControl/>
              <w:spacing w:line="180" w:lineRule="exact"/>
              <w:rPr>
                <w:rFonts w:ascii="標楷體" w:eastAsia="標楷體" w:hAnsi="標楷體" w:cs="新細明體"/>
                <w:color w:val="000000" w:themeColor="text1"/>
                <w:kern w:val="0"/>
                <w:szCs w:val="24"/>
              </w:rPr>
            </w:pPr>
            <w:r w:rsidRPr="00FD141C">
              <w:rPr>
                <w:rFonts w:ascii="標楷體" w:eastAsia="標楷體" w:hAnsi="標楷體" w:cs="新細明體" w:hint="eastAsia"/>
                <w:color w:val="000000" w:themeColor="text1"/>
                <w:kern w:val="0"/>
                <w:sz w:val="16"/>
                <w:szCs w:val="16"/>
              </w:rPr>
              <w:t>．章法的學教重點融入檢測的格式中。</w:t>
            </w:r>
          </w:p>
        </w:tc>
      </w:tr>
      <w:tr w:rsidR="00666C9C" w:rsidRPr="00DB0C5A" w:rsidTr="00666C9C">
        <w:trPr>
          <w:trHeight w:val="554"/>
          <w:tblCellSpacing w:w="15" w:type="dxa"/>
          <w:jc w:val="center"/>
        </w:trPr>
        <w:tc>
          <w:tcPr>
            <w:tcW w:w="218" w:type="pct"/>
            <w:vAlign w:val="center"/>
          </w:tcPr>
          <w:p w:rsidR="00666C9C" w:rsidRPr="009921C2" w:rsidRDefault="00666C9C" w:rsidP="004C4FBF">
            <w:pPr>
              <w:widowControl/>
              <w:spacing w:line="240" w:lineRule="exact"/>
              <w:jc w:val="center"/>
              <w:rPr>
                <w:rFonts w:ascii="標楷體" w:eastAsia="標楷體" w:hAnsi="標楷體" w:cs="新細明體"/>
                <w:b/>
                <w:bCs/>
                <w:color w:val="000000"/>
                <w:kern w:val="0"/>
                <w:szCs w:val="24"/>
              </w:rPr>
            </w:pPr>
            <w:r w:rsidRPr="009921C2">
              <w:rPr>
                <w:rFonts w:ascii="標楷體" w:eastAsia="標楷體" w:hAnsi="標楷體" w:cs="新細明體" w:hint="eastAsia"/>
                <w:b/>
                <w:bCs/>
                <w:color w:val="000000"/>
                <w:kern w:val="0"/>
                <w:szCs w:val="24"/>
              </w:rPr>
              <w:lastRenderedPageBreak/>
              <w:t>項次</w:t>
            </w:r>
          </w:p>
        </w:tc>
        <w:tc>
          <w:tcPr>
            <w:tcW w:w="706" w:type="pct"/>
            <w:vAlign w:val="center"/>
          </w:tcPr>
          <w:p w:rsidR="00666C9C" w:rsidRPr="009921C2" w:rsidRDefault="00666C9C" w:rsidP="004C4FBF">
            <w:pPr>
              <w:widowControl/>
              <w:spacing w:line="240" w:lineRule="exact"/>
              <w:jc w:val="center"/>
              <w:rPr>
                <w:rFonts w:ascii="標楷體" w:eastAsia="標楷體" w:hAnsi="標楷體" w:cs="新細明體"/>
                <w:b/>
                <w:bCs/>
                <w:color w:val="000000"/>
                <w:kern w:val="0"/>
                <w:szCs w:val="24"/>
              </w:rPr>
            </w:pPr>
            <w:r w:rsidRPr="009921C2">
              <w:rPr>
                <w:rFonts w:ascii="標楷體" w:eastAsia="標楷體" w:hAnsi="標楷體" w:cs="新細明體"/>
                <w:b/>
                <w:bCs/>
                <w:color w:val="000000"/>
                <w:kern w:val="0"/>
                <w:szCs w:val="24"/>
              </w:rPr>
              <w:t>工作</w:t>
            </w:r>
          </w:p>
          <w:p w:rsidR="00666C9C" w:rsidRPr="009921C2" w:rsidRDefault="00666C9C" w:rsidP="004C4FBF">
            <w:pPr>
              <w:widowControl/>
              <w:spacing w:line="240" w:lineRule="exact"/>
              <w:jc w:val="center"/>
              <w:rPr>
                <w:rFonts w:ascii="標楷體" w:eastAsia="標楷體" w:hAnsi="標楷體" w:cs="新細明體"/>
                <w:b/>
                <w:bCs/>
                <w:color w:val="000000"/>
                <w:kern w:val="0"/>
                <w:szCs w:val="24"/>
              </w:rPr>
            </w:pPr>
            <w:r w:rsidRPr="009921C2">
              <w:rPr>
                <w:rFonts w:ascii="標楷體" w:eastAsia="標楷體" w:hAnsi="標楷體" w:cs="新細明體" w:hint="eastAsia"/>
                <w:b/>
                <w:bCs/>
                <w:color w:val="000000"/>
                <w:kern w:val="0"/>
                <w:szCs w:val="24"/>
              </w:rPr>
              <w:t>項目</w:t>
            </w:r>
          </w:p>
        </w:tc>
        <w:tc>
          <w:tcPr>
            <w:tcW w:w="2554" w:type="pct"/>
            <w:tcBorders>
              <w:right w:val="single" w:sz="4" w:space="0" w:color="auto"/>
            </w:tcBorders>
            <w:vAlign w:val="center"/>
          </w:tcPr>
          <w:p w:rsidR="00666C9C" w:rsidRPr="009921C2" w:rsidRDefault="00666C9C" w:rsidP="004C4FBF">
            <w:pPr>
              <w:widowControl/>
              <w:spacing w:line="240" w:lineRule="exact"/>
              <w:jc w:val="center"/>
              <w:rPr>
                <w:rFonts w:ascii="標楷體" w:eastAsia="標楷體" w:hAnsi="標楷體" w:cs="新細明體"/>
                <w:b/>
                <w:bCs/>
                <w:color w:val="000000"/>
                <w:kern w:val="0"/>
                <w:szCs w:val="24"/>
              </w:rPr>
            </w:pPr>
            <w:r w:rsidRPr="009921C2">
              <w:rPr>
                <w:rFonts w:ascii="標楷體" w:eastAsia="標楷體" w:hAnsi="標楷體" w:cs="新細明體"/>
                <w:b/>
                <w:bCs/>
                <w:color w:val="000000"/>
                <w:kern w:val="0"/>
                <w:szCs w:val="24"/>
              </w:rPr>
              <w:t>內容</w:t>
            </w:r>
          </w:p>
        </w:tc>
        <w:tc>
          <w:tcPr>
            <w:tcW w:w="449" w:type="pct"/>
            <w:tcBorders>
              <w:left w:val="single" w:sz="4" w:space="0" w:color="auto"/>
              <w:right w:val="single" w:sz="4" w:space="0" w:color="auto"/>
            </w:tcBorders>
            <w:vAlign w:val="center"/>
          </w:tcPr>
          <w:p w:rsidR="00666C9C" w:rsidRPr="009921C2" w:rsidRDefault="00666C9C" w:rsidP="004C4FBF">
            <w:pPr>
              <w:widowControl/>
              <w:spacing w:line="240" w:lineRule="exact"/>
              <w:jc w:val="center"/>
              <w:rPr>
                <w:rFonts w:ascii="標楷體" w:eastAsia="標楷體" w:hAnsi="標楷體" w:cs="新細明體"/>
                <w:b/>
                <w:bCs/>
                <w:color w:val="000000"/>
                <w:kern w:val="0"/>
                <w:szCs w:val="24"/>
              </w:rPr>
            </w:pPr>
            <w:r w:rsidRPr="009921C2">
              <w:rPr>
                <w:rFonts w:ascii="標楷體" w:eastAsia="標楷體" w:hAnsi="標楷體" w:cs="新細明體" w:hint="eastAsia"/>
                <w:b/>
                <w:bCs/>
                <w:color w:val="000000"/>
                <w:kern w:val="0"/>
                <w:szCs w:val="24"/>
              </w:rPr>
              <w:t>期程</w:t>
            </w:r>
          </w:p>
        </w:tc>
        <w:tc>
          <w:tcPr>
            <w:tcW w:w="318" w:type="pct"/>
            <w:tcBorders>
              <w:left w:val="single" w:sz="4" w:space="0" w:color="auto"/>
              <w:right w:val="single" w:sz="4" w:space="0" w:color="auto"/>
            </w:tcBorders>
            <w:vAlign w:val="center"/>
          </w:tcPr>
          <w:p w:rsidR="00666C9C" w:rsidRPr="009921C2" w:rsidRDefault="00666C9C" w:rsidP="004C4FBF">
            <w:pPr>
              <w:widowControl/>
              <w:spacing w:line="240" w:lineRule="exact"/>
              <w:jc w:val="center"/>
              <w:rPr>
                <w:rFonts w:ascii="標楷體" w:eastAsia="標楷體" w:hAnsi="標楷體" w:cs="新細明體"/>
                <w:b/>
                <w:bCs/>
                <w:color w:val="000000"/>
                <w:kern w:val="0"/>
                <w:szCs w:val="24"/>
              </w:rPr>
            </w:pPr>
            <w:r w:rsidRPr="009921C2">
              <w:rPr>
                <w:rFonts w:ascii="標楷體" w:eastAsia="標楷體" w:hAnsi="標楷體" w:cs="新細明體" w:hint="eastAsia"/>
                <w:b/>
                <w:bCs/>
                <w:color w:val="000000"/>
                <w:kern w:val="0"/>
                <w:szCs w:val="24"/>
              </w:rPr>
              <w:t>經費來源</w:t>
            </w:r>
          </w:p>
        </w:tc>
        <w:tc>
          <w:tcPr>
            <w:tcW w:w="648" w:type="pct"/>
            <w:tcBorders>
              <w:left w:val="single" w:sz="4" w:space="0" w:color="auto"/>
            </w:tcBorders>
            <w:vAlign w:val="center"/>
          </w:tcPr>
          <w:p w:rsidR="00666C9C" w:rsidRPr="00FD141C" w:rsidRDefault="00666C9C" w:rsidP="004C4FBF">
            <w:pPr>
              <w:widowControl/>
              <w:spacing w:line="240" w:lineRule="exact"/>
              <w:rPr>
                <w:rFonts w:ascii="標楷體" w:eastAsia="標楷體" w:hAnsi="標楷體" w:cs="新細明體"/>
                <w:b/>
                <w:bCs/>
                <w:color w:val="000000" w:themeColor="text1"/>
                <w:kern w:val="0"/>
                <w:szCs w:val="24"/>
              </w:rPr>
            </w:pPr>
            <w:r w:rsidRPr="00FD141C">
              <w:rPr>
                <w:rFonts w:ascii="標楷體" w:eastAsia="標楷體" w:hAnsi="標楷體" w:cs="新細明體" w:hint="eastAsia"/>
                <w:b/>
                <w:bCs/>
                <w:color w:val="000000" w:themeColor="text1"/>
                <w:kern w:val="0"/>
                <w:szCs w:val="24"/>
              </w:rPr>
              <w:t>備註</w:t>
            </w:r>
          </w:p>
        </w:tc>
      </w:tr>
      <w:tr w:rsidR="009921C2" w:rsidRPr="00DB0C5A" w:rsidTr="00666C9C">
        <w:trPr>
          <w:trHeight w:val="1044"/>
          <w:tblCellSpacing w:w="15" w:type="dxa"/>
          <w:jc w:val="center"/>
        </w:trPr>
        <w:tc>
          <w:tcPr>
            <w:tcW w:w="218" w:type="pct"/>
            <w:vAlign w:val="center"/>
          </w:tcPr>
          <w:p w:rsidR="009921C2" w:rsidRDefault="009921C2" w:rsidP="00666C9C">
            <w:pPr>
              <w:widowControl/>
              <w:spacing w:line="40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四</w:t>
            </w:r>
          </w:p>
        </w:tc>
        <w:tc>
          <w:tcPr>
            <w:tcW w:w="706" w:type="pct"/>
            <w:vAlign w:val="center"/>
          </w:tcPr>
          <w:p w:rsidR="00FD141C" w:rsidRDefault="00FD141C" w:rsidP="00666C9C">
            <w:pPr>
              <w:widowControl/>
              <w:spacing w:line="400" w:lineRule="exact"/>
              <w:ind w:left="480" w:hangingChars="200" w:hanging="480"/>
              <w:jc w:val="center"/>
              <w:rPr>
                <w:rFonts w:ascii="標楷體" w:eastAsia="標楷體" w:hAnsi="標楷體" w:cs="新細明體"/>
                <w:color w:val="000000"/>
                <w:kern w:val="0"/>
                <w:szCs w:val="24"/>
              </w:rPr>
            </w:pPr>
            <w:proofErr w:type="gramStart"/>
            <w:r>
              <w:rPr>
                <w:rFonts w:ascii="標楷體" w:eastAsia="標楷體" w:hAnsi="標楷體" w:cs="新細明體" w:hint="eastAsia"/>
                <w:color w:val="000000"/>
                <w:kern w:val="0"/>
                <w:szCs w:val="24"/>
              </w:rPr>
              <w:t>硬筆字</w:t>
            </w:r>
            <w:proofErr w:type="gramEnd"/>
          </w:p>
          <w:p w:rsidR="009921C2" w:rsidRDefault="009921C2" w:rsidP="00666C9C">
            <w:pPr>
              <w:widowControl/>
              <w:spacing w:line="400" w:lineRule="exact"/>
              <w:ind w:left="480" w:hangingChars="200" w:hanging="48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教學</w:t>
            </w:r>
            <w:r w:rsidR="00B65CCC">
              <w:rPr>
                <w:rFonts w:ascii="標楷體" w:eastAsia="標楷體" w:hAnsi="標楷體" w:cs="新細明體" w:hint="eastAsia"/>
                <w:color w:val="000000"/>
                <w:kern w:val="0"/>
                <w:szCs w:val="24"/>
              </w:rPr>
              <w:t>活動</w:t>
            </w:r>
          </w:p>
        </w:tc>
        <w:tc>
          <w:tcPr>
            <w:tcW w:w="2554" w:type="pct"/>
            <w:tcBorders>
              <w:right w:val="single" w:sz="4" w:space="0" w:color="auto"/>
            </w:tcBorders>
            <w:vAlign w:val="center"/>
          </w:tcPr>
          <w:p w:rsidR="002963EB" w:rsidRPr="00FD141C" w:rsidRDefault="002963EB" w:rsidP="002963EB">
            <w:pPr>
              <w:widowControl/>
              <w:spacing w:line="400" w:lineRule="exact"/>
              <w:ind w:left="480" w:hangingChars="200" w:hanging="480"/>
              <w:rPr>
                <w:rFonts w:ascii="標楷體" w:eastAsia="標楷體" w:hAnsi="標楷體" w:cs="新細明體"/>
                <w:color w:val="000000" w:themeColor="text1"/>
                <w:kern w:val="0"/>
                <w:szCs w:val="24"/>
              </w:rPr>
            </w:pPr>
            <w:r w:rsidRPr="00FD141C">
              <w:rPr>
                <w:rFonts w:ascii="標楷體" w:eastAsia="標楷體" w:hAnsi="標楷體" w:cs="新細明體" w:hint="eastAsia"/>
                <w:color w:val="000000" w:themeColor="text1"/>
                <w:kern w:val="0"/>
                <w:szCs w:val="24"/>
              </w:rPr>
              <w:t>一、教學活動：各班老師利用每一課生字教學時間，深入</w:t>
            </w:r>
            <w:proofErr w:type="gramStart"/>
            <w:r w:rsidRPr="00FD141C">
              <w:rPr>
                <w:rFonts w:ascii="標楷體" w:eastAsia="標楷體" w:hAnsi="標楷體" w:cs="新細明體" w:hint="eastAsia"/>
                <w:color w:val="000000" w:themeColor="text1"/>
                <w:kern w:val="0"/>
                <w:szCs w:val="24"/>
              </w:rPr>
              <w:t>指導每課挑選</w:t>
            </w:r>
            <w:proofErr w:type="gramEnd"/>
            <w:r w:rsidRPr="00FD141C">
              <w:rPr>
                <w:rFonts w:ascii="標楷體" w:eastAsia="標楷體" w:hAnsi="標楷體" w:cs="新細明體" w:hint="eastAsia"/>
                <w:color w:val="000000" w:themeColor="text1"/>
                <w:kern w:val="0"/>
                <w:szCs w:val="24"/>
              </w:rPr>
              <w:t>出的三個代表生字，作為</w:t>
            </w:r>
            <w:proofErr w:type="gramStart"/>
            <w:r w:rsidRPr="00FD141C">
              <w:rPr>
                <w:rFonts w:ascii="標楷體" w:eastAsia="標楷體" w:hAnsi="標楷體" w:cs="新細明體" w:hint="eastAsia"/>
                <w:color w:val="000000" w:themeColor="text1"/>
                <w:kern w:val="0"/>
                <w:szCs w:val="24"/>
              </w:rPr>
              <w:t>硬筆字</w:t>
            </w:r>
            <w:proofErr w:type="gramEnd"/>
            <w:r w:rsidRPr="00FD141C">
              <w:rPr>
                <w:rFonts w:ascii="標楷體" w:eastAsia="標楷體" w:hAnsi="標楷體" w:cs="新細明體" w:hint="eastAsia"/>
                <w:color w:val="000000" w:themeColor="text1"/>
                <w:kern w:val="0"/>
                <w:szCs w:val="24"/>
              </w:rPr>
              <w:t>筆法、結構的教學內容。</w:t>
            </w:r>
          </w:p>
          <w:p w:rsidR="002963EB" w:rsidRPr="00FD141C" w:rsidRDefault="002963EB" w:rsidP="002963EB">
            <w:pPr>
              <w:widowControl/>
              <w:spacing w:line="400" w:lineRule="exact"/>
              <w:ind w:left="480" w:hangingChars="200" w:hanging="480"/>
              <w:rPr>
                <w:rFonts w:ascii="標楷體" w:eastAsia="標楷體" w:hAnsi="標楷體" w:cs="新細明體"/>
                <w:color w:val="000000" w:themeColor="text1"/>
                <w:kern w:val="0"/>
                <w:szCs w:val="24"/>
              </w:rPr>
            </w:pPr>
            <w:r w:rsidRPr="00FD141C">
              <w:rPr>
                <w:rFonts w:ascii="標楷體" w:eastAsia="標楷體" w:hAnsi="標楷體" w:cs="新細明體" w:hint="eastAsia"/>
                <w:color w:val="000000" w:themeColor="text1"/>
                <w:kern w:val="0"/>
                <w:szCs w:val="24"/>
              </w:rPr>
              <w:t>二、指導方式：建議老師講解後，於課堂上立即行間巡視以利個別</w:t>
            </w:r>
            <w:proofErr w:type="gramStart"/>
            <w:r w:rsidRPr="00FD141C">
              <w:rPr>
                <w:rFonts w:ascii="標楷體" w:eastAsia="標楷體" w:hAnsi="標楷體" w:cs="新細明體" w:hint="eastAsia"/>
                <w:color w:val="000000" w:themeColor="text1"/>
                <w:kern w:val="0"/>
                <w:szCs w:val="24"/>
              </w:rPr>
              <w:t>指導或盡快</w:t>
            </w:r>
            <w:proofErr w:type="gramEnd"/>
            <w:r w:rsidRPr="00FD141C">
              <w:rPr>
                <w:rFonts w:ascii="標楷體" w:eastAsia="標楷體" w:hAnsi="標楷體" w:cs="新細明體" w:hint="eastAsia"/>
                <w:color w:val="000000" w:themeColor="text1"/>
                <w:kern w:val="0"/>
                <w:szCs w:val="24"/>
              </w:rPr>
              <w:t>批改練習</w:t>
            </w:r>
            <w:proofErr w:type="gramStart"/>
            <w:r w:rsidRPr="00FD141C">
              <w:rPr>
                <w:rFonts w:ascii="標楷體" w:eastAsia="標楷體" w:hAnsi="標楷體" w:cs="新細明體" w:hint="eastAsia"/>
                <w:color w:val="000000" w:themeColor="text1"/>
                <w:kern w:val="0"/>
                <w:szCs w:val="24"/>
              </w:rPr>
              <w:t>的例字</w:t>
            </w:r>
            <w:proofErr w:type="gramEnd"/>
            <w:r w:rsidRPr="00FD141C">
              <w:rPr>
                <w:rFonts w:ascii="標楷體" w:eastAsia="標楷體" w:hAnsi="標楷體" w:cs="新細明體" w:hint="eastAsia"/>
                <w:color w:val="000000" w:themeColor="text1"/>
                <w:kern w:val="0"/>
                <w:szCs w:val="24"/>
              </w:rPr>
              <w:t>，提高學習效益。</w:t>
            </w:r>
          </w:p>
          <w:p w:rsidR="009921C2" w:rsidRPr="00FD141C" w:rsidRDefault="002963EB" w:rsidP="002963EB">
            <w:pPr>
              <w:widowControl/>
              <w:spacing w:line="400" w:lineRule="exact"/>
              <w:ind w:left="480" w:hangingChars="200" w:hanging="480"/>
              <w:rPr>
                <w:rFonts w:ascii="標楷體" w:eastAsia="標楷體" w:hAnsi="標楷體" w:cs="新細明體"/>
                <w:color w:val="000000" w:themeColor="text1"/>
                <w:kern w:val="0"/>
                <w:szCs w:val="24"/>
              </w:rPr>
            </w:pPr>
            <w:r w:rsidRPr="00FD141C">
              <w:rPr>
                <w:rFonts w:ascii="標楷體" w:eastAsia="標楷體" w:hAnsi="標楷體" w:cs="新細明體" w:hint="eastAsia"/>
                <w:color w:val="000000" w:themeColor="text1"/>
                <w:kern w:val="0"/>
                <w:szCs w:val="24"/>
              </w:rPr>
              <w:t>三、諮詢方式：每週四下午4：30～6：00於419教室的</w:t>
            </w:r>
            <w:proofErr w:type="gramStart"/>
            <w:r w:rsidRPr="00FD141C">
              <w:rPr>
                <w:rFonts w:ascii="標楷體" w:eastAsia="標楷體" w:hAnsi="標楷體" w:cs="新細明體" w:hint="eastAsia"/>
                <w:color w:val="000000" w:themeColor="text1"/>
                <w:kern w:val="0"/>
                <w:szCs w:val="24"/>
              </w:rPr>
              <w:t>硬筆字</w:t>
            </w:r>
            <w:proofErr w:type="gramEnd"/>
            <w:r w:rsidRPr="00FD141C">
              <w:rPr>
                <w:rFonts w:ascii="標楷體" w:eastAsia="標楷體" w:hAnsi="標楷體" w:cs="新細明體" w:hint="eastAsia"/>
                <w:color w:val="000000" w:themeColor="text1"/>
                <w:kern w:val="0"/>
                <w:szCs w:val="24"/>
              </w:rPr>
              <w:t>專業社群研討時間；或是詢問各學年參與專業社群的老師。</w:t>
            </w:r>
          </w:p>
        </w:tc>
        <w:tc>
          <w:tcPr>
            <w:tcW w:w="449" w:type="pct"/>
            <w:tcBorders>
              <w:left w:val="single" w:sz="4" w:space="0" w:color="auto"/>
              <w:right w:val="single" w:sz="4" w:space="0" w:color="auto"/>
            </w:tcBorders>
            <w:vAlign w:val="center"/>
          </w:tcPr>
          <w:p w:rsidR="00B65CCC" w:rsidRPr="00666C9C" w:rsidRDefault="00B65CCC" w:rsidP="00DB0C5A">
            <w:pPr>
              <w:widowControl/>
              <w:spacing w:line="400" w:lineRule="exact"/>
              <w:rPr>
                <w:rFonts w:ascii="標楷體" w:eastAsia="標楷體" w:hAnsi="標楷體" w:cs="新細明體"/>
                <w:color w:val="000000"/>
                <w:kern w:val="0"/>
                <w:sz w:val="20"/>
                <w:szCs w:val="20"/>
              </w:rPr>
            </w:pPr>
            <w:r w:rsidRPr="00666C9C">
              <w:rPr>
                <w:rFonts w:ascii="標楷體" w:eastAsia="標楷體" w:hAnsi="標楷體" w:cs="新細明體" w:hint="eastAsia"/>
                <w:color w:val="000000"/>
                <w:kern w:val="0"/>
                <w:sz w:val="20"/>
                <w:szCs w:val="20"/>
              </w:rPr>
              <w:t>102.09~</w:t>
            </w:r>
          </w:p>
          <w:p w:rsidR="009921C2" w:rsidRPr="00666C9C" w:rsidRDefault="00B65CCC" w:rsidP="00DB0C5A">
            <w:pPr>
              <w:widowControl/>
              <w:spacing w:line="400" w:lineRule="exact"/>
              <w:rPr>
                <w:rFonts w:ascii="標楷體" w:eastAsia="標楷體" w:hAnsi="標楷體" w:cs="新細明體"/>
                <w:color w:val="000000"/>
                <w:kern w:val="0"/>
                <w:sz w:val="20"/>
                <w:szCs w:val="20"/>
              </w:rPr>
            </w:pPr>
            <w:r w:rsidRPr="00666C9C">
              <w:rPr>
                <w:rFonts w:ascii="標楷體" w:eastAsia="標楷體" w:hAnsi="標楷體" w:cs="新細明體" w:hint="eastAsia"/>
                <w:color w:val="000000"/>
                <w:kern w:val="0"/>
                <w:sz w:val="20"/>
                <w:szCs w:val="20"/>
              </w:rPr>
              <w:t>103.06</w:t>
            </w:r>
          </w:p>
        </w:tc>
        <w:tc>
          <w:tcPr>
            <w:tcW w:w="318" w:type="pct"/>
            <w:tcBorders>
              <w:left w:val="single" w:sz="4" w:space="0" w:color="auto"/>
              <w:right w:val="single" w:sz="4" w:space="0" w:color="auto"/>
            </w:tcBorders>
            <w:vAlign w:val="center"/>
          </w:tcPr>
          <w:p w:rsidR="00666C9C" w:rsidRDefault="00666C9C" w:rsidP="00666C9C">
            <w:pPr>
              <w:widowControl/>
              <w:spacing w:line="40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辦</w:t>
            </w:r>
          </w:p>
          <w:p w:rsidR="009921C2" w:rsidRDefault="00666C9C" w:rsidP="00666C9C">
            <w:pPr>
              <w:widowControl/>
              <w:spacing w:line="40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公</w:t>
            </w:r>
          </w:p>
          <w:p w:rsidR="00666C9C" w:rsidRPr="00DB0C5A" w:rsidRDefault="00666C9C" w:rsidP="00666C9C">
            <w:pPr>
              <w:widowControl/>
              <w:spacing w:line="40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費</w:t>
            </w:r>
          </w:p>
        </w:tc>
        <w:tc>
          <w:tcPr>
            <w:tcW w:w="648" w:type="pct"/>
            <w:tcBorders>
              <w:left w:val="single" w:sz="4" w:space="0" w:color="auto"/>
            </w:tcBorders>
            <w:vAlign w:val="center"/>
          </w:tcPr>
          <w:p w:rsidR="009921C2" w:rsidRPr="00FD141C" w:rsidRDefault="002963EB" w:rsidP="00021F09">
            <w:pPr>
              <w:widowControl/>
              <w:spacing w:line="180" w:lineRule="exact"/>
              <w:rPr>
                <w:rFonts w:ascii="標楷體" w:eastAsia="標楷體" w:hAnsi="標楷體" w:cs="新細明體"/>
                <w:color w:val="000000" w:themeColor="text1"/>
                <w:kern w:val="0"/>
                <w:szCs w:val="24"/>
              </w:rPr>
            </w:pPr>
            <w:r w:rsidRPr="00FD141C">
              <w:rPr>
                <w:rFonts w:ascii="標楷體" w:eastAsia="標楷體" w:hAnsi="標楷體" w:cs="新細明體" w:hint="eastAsia"/>
                <w:color w:val="000000" w:themeColor="text1"/>
                <w:kern w:val="0"/>
                <w:sz w:val="16"/>
                <w:szCs w:val="16"/>
              </w:rPr>
              <w:t>．</w:t>
            </w:r>
            <w:r w:rsidR="00021F09" w:rsidRPr="00FD141C">
              <w:rPr>
                <w:rFonts w:ascii="標楷體" w:eastAsia="標楷體" w:hAnsi="標楷體" w:cs="新細明體" w:hint="eastAsia"/>
                <w:color w:val="000000" w:themeColor="text1"/>
                <w:kern w:val="0"/>
                <w:sz w:val="16"/>
                <w:szCs w:val="16"/>
              </w:rPr>
              <w:t>筆法、結構的概念，學期初的前幾</w:t>
            </w:r>
            <w:proofErr w:type="gramStart"/>
            <w:r w:rsidR="00021F09" w:rsidRPr="00FD141C">
              <w:rPr>
                <w:rFonts w:ascii="標楷體" w:eastAsia="標楷體" w:hAnsi="標楷體" w:cs="新細明體" w:hint="eastAsia"/>
                <w:color w:val="000000" w:themeColor="text1"/>
                <w:kern w:val="0"/>
                <w:sz w:val="16"/>
                <w:szCs w:val="16"/>
              </w:rPr>
              <w:t>週</w:t>
            </w:r>
            <w:proofErr w:type="gramEnd"/>
            <w:r w:rsidR="00021F09" w:rsidRPr="00FD141C">
              <w:rPr>
                <w:rFonts w:ascii="標楷體" w:eastAsia="標楷體" w:hAnsi="標楷體" w:cs="新細明體" w:hint="eastAsia"/>
                <w:color w:val="000000" w:themeColor="text1"/>
                <w:kern w:val="0"/>
                <w:sz w:val="16"/>
                <w:szCs w:val="16"/>
              </w:rPr>
              <w:t>需要花費比較多的時間講解，當學生建立相關概念，老師只要稍加說明重點，學生復習黏貼於甲、乙本的學習單，即可掌握學習要點。</w:t>
            </w:r>
          </w:p>
        </w:tc>
      </w:tr>
      <w:tr w:rsidR="00B65CCC" w:rsidRPr="00DB0C5A" w:rsidTr="00666C9C">
        <w:trPr>
          <w:trHeight w:val="1757"/>
          <w:tblCellSpacing w:w="15" w:type="dxa"/>
          <w:jc w:val="center"/>
        </w:trPr>
        <w:tc>
          <w:tcPr>
            <w:tcW w:w="218" w:type="pct"/>
            <w:vAlign w:val="center"/>
          </w:tcPr>
          <w:p w:rsidR="000241E3" w:rsidRPr="00DB0C5A" w:rsidRDefault="009921C2" w:rsidP="00666C9C">
            <w:pPr>
              <w:widowControl/>
              <w:spacing w:line="40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五</w:t>
            </w:r>
          </w:p>
        </w:tc>
        <w:tc>
          <w:tcPr>
            <w:tcW w:w="706" w:type="pct"/>
            <w:vAlign w:val="center"/>
          </w:tcPr>
          <w:p w:rsidR="00666C9C" w:rsidRDefault="005B6C1C" w:rsidP="005B6C1C">
            <w:pPr>
              <w:jc w:val="center"/>
              <w:rPr>
                <w:rFonts w:ascii="標楷體" w:eastAsia="標楷體" w:hAnsi="標楷體"/>
              </w:rPr>
            </w:pPr>
            <w:r w:rsidRPr="005B6C1C">
              <w:rPr>
                <w:rFonts w:ascii="標楷體" w:eastAsia="標楷體" w:hAnsi="標楷體" w:hint="eastAsia"/>
              </w:rPr>
              <w:t>開設週三</w:t>
            </w:r>
          </w:p>
          <w:p w:rsidR="005B6C1C" w:rsidRDefault="000241E3" w:rsidP="005B6C1C">
            <w:pPr>
              <w:jc w:val="center"/>
              <w:rPr>
                <w:rFonts w:ascii="標楷體" w:eastAsia="標楷體" w:hAnsi="標楷體"/>
              </w:rPr>
            </w:pPr>
            <w:proofErr w:type="gramStart"/>
            <w:r w:rsidRPr="005B6C1C">
              <w:rPr>
                <w:rFonts w:ascii="標楷體" w:eastAsia="標楷體" w:hAnsi="標楷體" w:hint="eastAsia"/>
              </w:rPr>
              <w:t>硬筆字</w:t>
            </w:r>
            <w:proofErr w:type="gramEnd"/>
          </w:p>
          <w:p w:rsidR="000241E3" w:rsidRPr="005B6C1C" w:rsidRDefault="000241E3" w:rsidP="005B6C1C">
            <w:pPr>
              <w:jc w:val="center"/>
              <w:rPr>
                <w:rFonts w:ascii="標楷體" w:eastAsia="標楷體" w:hAnsi="標楷體"/>
              </w:rPr>
            </w:pPr>
            <w:r w:rsidRPr="005B6C1C">
              <w:rPr>
                <w:rFonts w:ascii="標楷體" w:eastAsia="標楷體" w:hAnsi="標楷體" w:hint="eastAsia"/>
              </w:rPr>
              <w:t>實驗課程</w:t>
            </w:r>
          </w:p>
        </w:tc>
        <w:tc>
          <w:tcPr>
            <w:tcW w:w="2554" w:type="pct"/>
            <w:tcBorders>
              <w:right w:val="single" w:sz="4" w:space="0" w:color="auto"/>
            </w:tcBorders>
            <w:vAlign w:val="center"/>
          </w:tcPr>
          <w:p w:rsidR="000241E3" w:rsidRDefault="005B6C1C" w:rsidP="00B65CCC">
            <w:pPr>
              <w:widowControl/>
              <w:spacing w:line="36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一、運用實驗課程開設</w:t>
            </w:r>
            <w:r w:rsidR="000241E3" w:rsidRPr="000241E3">
              <w:rPr>
                <w:rFonts w:ascii="標楷體" w:eastAsia="標楷體" w:hAnsi="標楷體" w:cs="新細明體" w:hint="eastAsia"/>
                <w:color w:val="000000"/>
                <w:kern w:val="0"/>
                <w:szCs w:val="24"/>
              </w:rPr>
              <w:t>二、三、四、六年級各</w:t>
            </w:r>
            <w:r>
              <w:rPr>
                <w:rFonts w:ascii="標楷體" w:eastAsia="標楷體" w:hAnsi="標楷體" w:cs="新細明體"/>
                <w:color w:val="000000"/>
                <w:kern w:val="0"/>
                <w:szCs w:val="24"/>
              </w:rPr>
              <w:br/>
            </w:r>
            <w:r>
              <w:rPr>
                <w:rFonts w:ascii="標楷體" w:eastAsia="標楷體" w:hAnsi="標楷體" w:cs="新細明體" w:hint="eastAsia"/>
                <w:color w:val="000000"/>
                <w:kern w:val="0"/>
                <w:szCs w:val="24"/>
              </w:rPr>
              <w:t xml:space="preserve">　　</w:t>
            </w:r>
            <w:r w:rsidR="000241E3" w:rsidRPr="000241E3">
              <w:rPr>
                <w:rFonts w:ascii="標楷體" w:eastAsia="標楷體" w:hAnsi="標楷體" w:cs="新細明體" w:hint="eastAsia"/>
                <w:color w:val="000000"/>
                <w:kern w:val="0"/>
                <w:szCs w:val="24"/>
              </w:rPr>
              <w:t>開一班</w:t>
            </w:r>
            <w:proofErr w:type="gramStart"/>
            <w:r w:rsidR="000241E3" w:rsidRPr="000241E3">
              <w:rPr>
                <w:rFonts w:ascii="標楷體" w:eastAsia="標楷體" w:hAnsi="標楷體" w:cs="新細明體" w:hint="eastAsia"/>
                <w:color w:val="000000"/>
                <w:kern w:val="0"/>
                <w:szCs w:val="24"/>
              </w:rPr>
              <w:t>硬筆字</w:t>
            </w:r>
            <w:proofErr w:type="gramEnd"/>
            <w:r w:rsidR="000241E3" w:rsidRPr="000241E3">
              <w:rPr>
                <w:rFonts w:ascii="標楷體" w:eastAsia="標楷體" w:hAnsi="標楷體" w:cs="新細明體" w:hint="eastAsia"/>
                <w:color w:val="000000"/>
                <w:kern w:val="0"/>
                <w:szCs w:val="24"/>
              </w:rPr>
              <w:t>實驗課程。</w:t>
            </w:r>
          </w:p>
          <w:p w:rsidR="005B6C1C" w:rsidRPr="000241E3" w:rsidRDefault="005B6C1C" w:rsidP="00B65CCC">
            <w:pPr>
              <w:widowControl/>
              <w:spacing w:line="36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二、</w:t>
            </w:r>
            <w:r w:rsidR="009921C2" w:rsidRPr="009921C2">
              <w:rPr>
                <w:rFonts w:ascii="標楷體" w:eastAsia="標楷體" w:hAnsi="標楷體" w:cs="新細明體" w:hint="eastAsia"/>
                <w:color w:val="000000"/>
                <w:kern w:val="0"/>
                <w:szCs w:val="24"/>
              </w:rPr>
              <w:t>配合全校性的</w:t>
            </w:r>
            <w:proofErr w:type="gramStart"/>
            <w:r w:rsidR="009921C2" w:rsidRPr="009921C2">
              <w:rPr>
                <w:rFonts w:ascii="標楷體" w:eastAsia="標楷體" w:hAnsi="標楷體" w:cs="新細明體" w:hint="eastAsia"/>
                <w:color w:val="000000"/>
                <w:kern w:val="0"/>
                <w:szCs w:val="24"/>
              </w:rPr>
              <w:t>硬筆字</w:t>
            </w:r>
            <w:proofErr w:type="gramEnd"/>
            <w:r w:rsidR="009921C2" w:rsidRPr="009921C2">
              <w:rPr>
                <w:rFonts w:ascii="標楷體" w:eastAsia="標楷體" w:hAnsi="標楷體" w:cs="新細明體" w:hint="eastAsia"/>
                <w:color w:val="000000"/>
                <w:kern w:val="0"/>
                <w:szCs w:val="24"/>
              </w:rPr>
              <w:t>教學計畫，融入各科</w:t>
            </w:r>
            <w:r w:rsidR="009921C2">
              <w:rPr>
                <w:rFonts w:ascii="標楷體" w:eastAsia="標楷體" w:hAnsi="標楷體" w:cs="新細明體"/>
                <w:color w:val="000000"/>
                <w:kern w:val="0"/>
                <w:szCs w:val="24"/>
              </w:rPr>
              <w:br/>
            </w:r>
            <w:r w:rsidR="009921C2">
              <w:rPr>
                <w:rFonts w:ascii="標楷體" w:eastAsia="標楷體" w:hAnsi="標楷體" w:cs="新細明體" w:hint="eastAsia"/>
                <w:color w:val="000000"/>
                <w:kern w:val="0"/>
                <w:szCs w:val="24"/>
              </w:rPr>
              <w:t xml:space="preserve">　　</w:t>
            </w:r>
            <w:r w:rsidR="009921C2" w:rsidRPr="009921C2">
              <w:rPr>
                <w:rFonts w:ascii="標楷體" w:eastAsia="標楷體" w:hAnsi="標楷體" w:cs="新細明體" w:hint="eastAsia"/>
                <w:color w:val="000000"/>
                <w:kern w:val="0"/>
                <w:szCs w:val="24"/>
              </w:rPr>
              <w:t>作業書寫</w:t>
            </w:r>
            <w:r w:rsidR="00021F09">
              <w:rPr>
                <w:rFonts w:ascii="標楷體" w:eastAsia="標楷體" w:hAnsi="標楷體" w:cs="新細明體" w:hint="eastAsia"/>
                <w:color w:val="000000"/>
                <w:kern w:val="0"/>
                <w:szCs w:val="24"/>
              </w:rPr>
              <w:t>。</w:t>
            </w:r>
          </w:p>
          <w:p w:rsidR="000241E3" w:rsidRPr="000241E3" w:rsidRDefault="009921C2" w:rsidP="00B65CCC">
            <w:pPr>
              <w:widowControl/>
              <w:spacing w:line="36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三、</w:t>
            </w:r>
            <w:r w:rsidR="000241E3" w:rsidRPr="000241E3">
              <w:rPr>
                <w:rFonts w:ascii="標楷體" w:eastAsia="標楷體" w:hAnsi="標楷體" w:cs="新細明體" w:hint="eastAsia"/>
                <w:color w:val="000000"/>
                <w:kern w:val="0"/>
                <w:szCs w:val="24"/>
              </w:rPr>
              <w:t>教學內容，提升</w:t>
            </w:r>
            <w:proofErr w:type="gramStart"/>
            <w:r w:rsidR="000241E3" w:rsidRPr="000241E3">
              <w:rPr>
                <w:rFonts w:ascii="標楷體" w:eastAsia="標楷體" w:hAnsi="標楷體" w:cs="新細明體" w:hint="eastAsia"/>
                <w:color w:val="000000"/>
                <w:kern w:val="0"/>
                <w:szCs w:val="24"/>
              </w:rPr>
              <w:t>學生硬筆字書</w:t>
            </w:r>
            <w:proofErr w:type="gramEnd"/>
            <w:r w:rsidR="000241E3" w:rsidRPr="000241E3">
              <w:rPr>
                <w:rFonts w:ascii="標楷體" w:eastAsia="標楷體" w:hAnsi="標楷體" w:cs="新細明體" w:hint="eastAsia"/>
                <w:color w:val="000000"/>
                <w:kern w:val="0"/>
                <w:szCs w:val="24"/>
              </w:rPr>
              <w:t>寫美感。加</w:t>
            </w:r>
            <w:r>
              <w:rPr>
                <w:rFonts w:ascii="標楷體" w:eastAsia="標楷體" w:hAnsi="標楷體" w:cs="新細明體"/>
                <w:color w:val="000000"/>
                <w:kern w:val="0"/>
                <w:szCs w:val="24"/>
              </w:rPr>
              <w:br/>
            </w:r>
            <w:r>
              <w:rPr>
                <w:rFonts w:ascii="標楷體" w:eastAsia="標楷體" w:hAnsi="標楷體" w:cs="新細明體" w:hint="eastAsia"/>
                <w:color w:val="000000"/>
                <w:kern w:val="0"/>
                <w:szCs w:val="24"/>
              </w:rPr>
              <w:t xml:space="preserve">    </w:t>
            </w:r>
            <w:r w:rsidR="000241E3" w:rsidRPr="000241E3">
              <w:rPr>
                <w:rFonts w:ascii="標楷體" w:eastAsia="標楷體" w:hAnsi="標楷體" w:cs="新細明體" w:hint="eastAsia"/>
                <w:color w:val="000000"/>
                <w:kern w:val="0"/>
                <w:szCs w:val="24"/>
              </w:rPr>
              <w:t>強</w:t>
            </w:r>
            <w:proofErr w:type="gramStart"/>
            <w:r w:rsidR="000241E3" w:rsidRPr="000241E3">
              <w:rPr>
                <w:rFonts w:ascii="標楷體" w:eastAsia="標楷體" w:hAnsi="標楷體" w:cs="新細明體" w:hint="eastAsia"/>
                <w:color w:val="000000"/>
                <w:kern w:val="0"/>
                <w:szCs w:val="24"/>
              </w:rPr>
              <w:t>直式和橫式</w:t>
            </w:r>
            <w:proofErr w:type="gramEnd"/>
            <w:r w:rsidR="000241E3" w:rsidRPr="000241E3">
              <w:rPr>
                <w:rFonts w:ascii="標楷體" w:eastAsia="標楷體" w:hAnsi="標楷體" w:cs="新細明體" w:hint="eastAsia"/>
                <w:color w:val="000000"/>
                <w:kern w:val="0"/>
                <w:szCs w:val="24"/>
              </w:rPr>
              <w:t>書寫整齊美觀的學習要點。</w:t>
            </w:r>
          </w:p>
        </w:tc>
        <w:tc>
          <w:tcPr>
            <w:tcW w:w="449" w:type="pct"/>
            <w:tcBorders>
              <w:left w:val="single" w:sz="4" w:space="0" w:color="auto"/>
              <w:right w:val="single" w:sz="4" w:space="0" w:color="auto"/>
            </w:tcBorders>
            <w:vAlign w:val="center"/>
          </w:tcPr>
          <w:p w:rsidR="00B65CCC" w:rsidRPr="00666C9C" w:rsidRDefault="00B65CCC" w:rsidP="00B65CCC">
            <w:pPr>
              <w:widowControl/>
              <w:spacing w:line="400" w:lineRule="exact"/>
              <w:rPr>
                <w:rFonts w:ascii="標楷體" w:eastAsia="標楷體" w:hAnsi="標楷體" w:cs="新細明體"/>
                <w:color w:val="000000"/>
                <w:kern w:val="0"/>
                <w:sz w:val="20"/>
                <w:szCs w:val="20"/>
              </w:rPr>
            </w:pPr>
            <w:r w:rsidRPr="00666C9C">
              <w:rPr>
                <w:rFonts w:ascii="標楷體" w:eastAsia="標楷體" w:hAnsi="標楷體" w:cs="新細明體"/>
                <w:color w:val="000000"/>
                <w:kern w:val="0"/>
                <w:sz w:val="20"/>
                <w:szCs w:val="20"/>
              </w:rPr>
              <w:t>102.09~</w:t>
            </w:r>
          </w:p>
          <w:p w:rsidR="000241E3" w:rsidRPr="00666C9C" w:rsidRDefault="00B65CCC" w:rsidP="00B65CCC">
            <w:pPr>
              <w:widowControl/>
              <w:spacing w:line="400" w:lineRule="exact"/>
              <w:rPr>
                <w:rFonts w:ascii="標楷體" w:eastAsia="標楷體" w:hAnsi="標楷體" w:cs="新細明體"/>
                <w:color w:val="000000"/>
                <w:kern w:val="0"/>
                <w:sz w:val="20"/>
                <w:szCs w:val="20"/>
              </w:rPr>
            </w:pPr>
            <w:r w:rsidRPr="00666C9C">
              <w:rPr>
                <w:rFonts w:ascii="標楷體" w:eastAsia="標楷體" w:hAnsi="標楷體" w:cs="新細明體"/>
                <w:color w:val="000000"/>
                <w:kern w:val="0"/>
                <w:sz w:val="20"/>
                <w:szCs w:val="20"/>
              </w:rPr>
              <w:t>103.06</w:t>
            </w:r>
          </w:p>
        </w:tc>
        <w:tc>
          <w:tcPr>
            <w:tcW w:w="318" w:type="pct"/>
            <w:tcBorders>
              <w:left w:val="single" w:sz="4" w:space="0" w:color="auto"/>
              <w:right w:val="single" w:sz="4" w:space="0" w:color="auto"/>
            </w:tcBorders>
            <w:vAlign w:val="center"/>
          </w:tcPr>
          <w:p w:rsidR="000241E3" w:rsidRPr="00DB0C5A" w:rsidRDefault="000241E3" w:rsidP="00DB0C5A">
            <w:pPr>
              <w:widowControl/>
              <w:spacing w:line="400" w:lineRule="exact"/>
              <w:rPr>
                <w:rFonts w:ascii="標楷體" w:eastAsia="標楷體" w:hAnsi="標楷體" w:cs="新細明體"/>
                <w:color w:val="000000"/>
                <w:kern w:val="0"/>
                <w:szCs w:val="24"/>
              </w:rPr>
            </w:pPr>
          </w:p>
        </w:tc>
        <w:tc>
          <w:tcPr>
            <w:tcW w:w="648" w:type="pct"/>
            <w:tcBorders>
              <w:left w:val="single" w:sz="4" w:space="0" w:color="auto"/>
            </w:tcBorders>
            <w:vAlign w:val="center"/>
          </w:tcPr>
          <w:p w:rsidR="000241E3" w:rsidRPr="00FD141C" w:rsidRDefault="00021F09" w:rsidP="00021F09">
            <w:pPr>
              <w:widowControl/>
              <w:spacing w:line="180" w:lineRule="exact"/>
              <w:rPr>
                <w:rFonts w:ascii="標楷體" w:eastAsia="標楷體" w:hAnsi="標楷體" w:cs="新細明體"/>
                <w:color w:val="000000" w:themeColor="text1"/>
                <w:kern w:val="0"/>
                <w:szCs w:val="24"/>
              </w:rPr>
            </w:pPr>
            <w:r w:rsidRPr="00FD141C">
              <w:rPr>
                <w:rFonts w:ascii="標楷體" w:eastAsia="標楷體" w:hAnsi="標楷體" w:cs="新細明體" w:hint="eastAsia"/>
                <w:color w:val="000000" w:themeColor="text1"/>
                <w:kern w:val="0"/>
                <w:sz w:val="16"/>
                <w:szCs w:val="16"/>
              </w:rPr>
              <w:t>．專業社群教師已設計出一式六張由簡而繁的直式書寫學習單和橫式書寫學習單，提供老師</w:t>
            </w:r>
            <w:proofErr w:type="gramStart"/>
            <w:r w:rsidRPr="00FD141C">
              <w:rPr>
                <w:rFonts w:ascii="標楷體" w:eastAsia="標楷體" w:hAnsi="標楷體" w:cs="新細明體" w:hint="eastAsia"/>
                <w:color w:val="000000" w:themeColor="text1"/>
                <w:kern w:val="0"/>
                <w:sz w:val="16"/>
                <w:szCs w:val="16"/>
              </w:rPr>
              <w:t>加深加廣的</w:t>
            </w:r>
            <w:proofErr w:type="gramEnd"/>
            <w:r w:rsidRPr="00FD141C">
              <w:rPr>
                <w:rFonts w:ascii="標楷體" w:eastAsia="標楷體" w:hAnsi="標楷體" w:cs="新細明體" w:hint="eastAsia"/>
                <w:color w:val="000000" w:themeColor="text1"/>
                <w:kern w:val="0"/>
                <w:sz w:val="16"/>
                <w:szCs w:val="16"/>
              </w:rPr>
              <w:t>教學活動使用。</w:t>
            </w:r>
          </w:p>
        </w:tc>
      </w:tr>
      <w:tr w:rsidR="00B65CCC" w:rsidRPr="00DB0C5A" w:rsidTr="00666C9C">
        <w:trPr>
          <w:trHeight w:val="1768"/>
          <w:tblCellSpacing w:w="15" w:type="dxa"/>
          <w:jc w:val="center"/>
        </w:trPr>
        <w:tc>
          <w:tcPr>
            <w:tcW w:w="218" w:type="pct"/>
            <w:vAlign w:val="center"/>
          </w:tcPr>
          <w:p w:rsidR="0069284E" w:rsidRPr="00DB0C5A" w:rsidRDefault="0069284E" w:rsidP="00666C9C">
            <w:pPr>
              <w:widowControl/>
              <w:spacing w:line="40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六</w:t>
            </w:r>
          </w:p>
        </w:tc>
        <w:tc>
          <w:tcPr>
            <w:tcW w:w="706" w:type="pct"/>
            <w:vAlign w:val="center"/>
          </w:tcPr>
          <w:p w:rsidR="000241E3" w:rsidRPr="000241E3" w:rsidRDefault="000241E3" w:rsidP="0069284E">
            <w:pPr>
              <w:widowControl/>
              <w:spacing w:line="400" w:lineRule="exact"/>
              <w:ind w:left="480" w:hangingChars="200" w:hanging="48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檢測</w:t>
            </w:r>
          </w:p>
        </w:tc>
        <w:tc>
          <w:tcPr>
            <w:tcW w:w="2554" w:type="pct"/>
            <w:tcBorders>
              <w:right w:val="single" w:sz="4" w:space="0" w:color="auto"/>
            </w:tcBorders>
            <w:vAlign w:val="center"/>
          </w:tcPr>
          <w:p w:rsidR="009921C2" w:rsidRDefault="009921C2" w:rsidP="000241E3">
            <w:pPr>
              <w:widowControl/>
              <w:spacing w:line="40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一、檢測內容:</w:t>
            </w:r>
            <w:r w:rsidR="005B6C1C" w:rsidRPr="005B6C1C">
              <w:rPr>
                <w:rFonts w:ascii="標楷體" w:eastAsia="標楷體" w:hAnsi="標楷體" w:cs="新細明體" w:hint="eastAsia"/>
                <w:color w:val="000000"/>
                <w:kern w:val="0"/>
                <w:szCs w:val="24"/>
              </w:rPr>
              <w:t>期中檢測的範本黏貼</w:t>
            </w:r>
            <w:proofErr w:type="gramStart"/>
            <w:r w:rsidR="005B6C1C" w:rsidRPr="005B6C1C">
              <w:rPr>
                <w:rFonts w:ascii="標楷體" w:eastAsia="標楷體" w:hAnsi="標楷體" w:cs="新細明體" w:hint="eastAsia"/>
                <w:color w:val="000000"/>
                <w:kern w:val="0"/>
                <w:szCs w:val="24"/>
              </w:rPr>
              <w:t>於甲本</w:t>
            </w:r>
            <w:proofErr w:type="gramEnd"/>
            <w:r w:rsidR="005B6C1C" w:rsidRPr="005B6C1C">
              <w:rPr>
                <w:rFonts w:ascii="標楷體" w:eastAsia="標楷體" w:hAnsi="標楷體" w:cs="新細明體" w:hint="eastAsia"/>
                <w:color w:val="000000"/>
                <w:kern w:val="0"/>
                <w:szCs w:val="24"/>
              </w:rPr>
              <w:t>；</w:t>
            </w:r>
            <w:r>
              <w:rPr>
                <w:rFonts w:ascii="標楷體" w:eastAsia="標楷體" w:hAnsi="標楷體" w:cs="新細明體"/>
                <w:color w:val="000000"/>
                <w:kern w:val="0"/>
                <w:szCs w:val="24"/>
              </w:rPr>
              <w:br/>
            </w:r>
            <w:r>
              <w:rPr>
                <w:rFonts w:ascii="標楷體" w:eastAsia="標楷體" w:hAnsi="標楷體" w:cs="新細明體" w:hint="eastAsia"/>
                <w:color w:val="000000"/>
                <w:kern w:val="0"/>
                <w:szCs w:val="24"/>
              </w:rPr>
              <w:t xml:space="preserve">             </w:t>
            </w:r>
            <w:r w:rsidR="005B6C1C" w:rsidRPr="005B6C1C">
              <w:rPr>
                <w:rFonts w:ascii="標楷體" w:eastAsia="標楷體" w:hAnsi="標楷體" w:cs="新細明體" w:hint="eastAsia"/>
                <w:color w:val="000000"/>
                <w:kern w:val="0"/>
                <w:szCs w:val="24"/>
              </w:rPr>
              <w:t>期末檢測的範本黏貼於乙本。</w:t>
            </w:r>
            <w:r>
              <w:rPr>
                <w:rFonts w:ascii="標楷體" w:eastAsia="標楷體" w:hAnsi="標楷體" w:cs="新細明體" w:hint="eastAsia"/>
                <w:color w:val="000000"/>
                <w:kern w:val="0"/>
                <w:szCs w:val="24"/>
              </w:rPr>
              <w:t>二、檢測對象:全校學生</w:t>
            </w:r>
          </w:p>
          <w:p w:rsidR="005F7E34" w:rsidRDefault="009921C2" w:rsidP="005F7E34">
            <w:pPr>
              <w:widowControl/>
              <w:spacing w:line="400" w:lineRule="exact"/>
              <w:ind w:left="480" w:hangingChars="200" w:hanging="48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三、檢測時間:</w:t>
            </w:r>
            <w:r w:rsidR="000241E3" w:rsidRPr="000241E3">
              <w:rPr>
                <w:rFonts w:ascii="標楷體" w:eastAsia="標楷體" w:hAnsi="標楷體" w:cs="新細明體" w:hint="eastAsia"/>
                <w:color w:val="000000"/>
                <w:kern w:val="0"/>
                <w:szCs w:val="24"/>
              </w:rPr>
              <w:t>利用期中、期末</w:t>
            </w:r>
            <w:r>
              <w:rPr>
                <w:rFonts w:ascii="標楷體" w:eastAsia="標楷體" w:hAnsi="標楷體" w:cs="新細明體" w:hint="eastAsia"/>
                <w:color w:val="000000"/>
                <w:kern w:val="0"/>
                <w:szCs w:val="24"/>
              </w:rPr>
              <w:t>考</w:t>
            </w:r>
            <w:r w:rsidR="005F7E34" w:rsidRPr="005F7E34">
              <w:rPr>
                <w:rFonts w:ascii="標楷體" w:eastAsia="標楷體" w:hAnsi="標楷體" w:cs="新細明體" w:hint="eastAsia"/>
                <w:color w:val="FF0000"/>
                <w:kern w:val="0"/>
                <w:szCs w:val="24"/>
              </w:rPr>
              <w:t>前一</w:t>
            </w:r>
            <w:proofErr w:type="gramStart"/>
            <w:r w:rsidR="005F7E34" w:rsidRPr="005F7E34">
              <w:rPr>
                <w:rFonts w:ascii="標楷體" w:eastAsia="標楷體" w:hAnsi="標楷體" w:cs="新細明體" w:hint="eastAsia"/>
                <w:color w:val="FF0000"/>
                <w:kern w:val="0"/>
                <w:szCs w:val="24"/>
              </w:rPr>
              <w:t>週</w:t>
            </w:r>
            <w:proofErr w:type="gramEnd"/>
            <w:r>
              <w:rPr>
                <w:rFonts w:ascii="標楷體" w:eastAsia="標楷體" w:hAnsi="標楷體" w:cs="新細明體" w:hint="eastAsia"/>
                <w:color w:val="000000"/>
                <w:kern w:val="0"/>
                <w:szCs w:val="24"/>
              </w:rPr>
              <w:t>進行檢測</w:t>
            </w:r>
            <w:r w:rsidR="005F7E34">
              <w:rPr>
                <w:rFonts w:ascii="標楷體" w:eastAsia="標楷體" w:hAnsi="標楷體" w:cs="新細明體" w:hint="eastAsia"/>
                <w:color w:val="000000"/>
                <w:kern w:val="0"/>
                <w:szCs w:val="24"/>
              </w:rPr>
              <w:t>。</w:t>
            </w:r>
          </w:p>
          <w:p w:rsidR="009921C2" w:rsidRPr="009921C2" w:rsidRDefault="009921C2" w:rsidP="005F7E34">
            <w:pPr>
              <w:widowControl/>
              <w:spacing w:line="40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四、檢測</w:t>
            </w:r>
            <w:r w:rsidR="000241E3" w:rsidRPr="000241E3">
              <w:rPr>
                <w:rFonts w:ascii="標楷體" w:eastAsia="標楷體" w:hAnsi="標楷體" w:cs="新細明體" w:hint="eastAsia"/>
                <w:color w:val="000000"/>
                <w:kern w:val="0"/>
                <w:szCs w:val="24"/>
              </w:rPr>
              <w:t>方式</w:t>
            </w:r>
            <w:r>
              <w:rPr>
                <w:rFonts w:ascii="標楷體" w:eastAsia="標楷體" w:hAnsi="標楷體" w:cs="新細明體" w:hint="eastAsia"/>
                <w:color w:val="000000"/>
                <w:kern w:val="0"/>
                <w:szCs w:val="24"/>
              </w:rPr>
              <w:t>:由級任老師自行實施</w:t>
            </w:r>
            <w:r w:rsidR="000241E3" w:rsidRPr="000241E3">
              <w:rPr>
                <w:rFonts w:ascii="標楷體" w:eastAsia="標楷體" w:hAnsi="標楷體" w:cs="新細明體" w:hint="eastAsia"/>
                <w:color w:val="000000"/>
                <w:kern w:val="0"/>
                <w:szCs w:val="24"/>
              </w:rPr>
              <w:t>。</w:t>
            </w:r>
          </w:p>
        </w:tc>
        <w:tc>
          <w:tcPr>
            <w:tcW w:w="449" w:type="pct"/>
            <w:tcBorders>
              <w:left w:val="single" w:sz="4" w:space="0" w:color="auto"/>
              <w:right w:val="single" w:sz="4" w:space="0" w:color="auto"/>
            </w:tcBorders>
            <w:vAlign w:val="center"/>
          </w:tcPr>
          <w:p w:rsidR="00B65CCC" w:rsidRPr="00666C9C" w:rsidRDefault="00B65CCC" w:rsidP="00B65CCC">
            <w:pPr>
              <w:widowControl/>
              <w:spacing w:line="400" w:lineRule="exact"/>
              <w:rPr>
                <w:rFonts w:ascii="標楷體" w:eastAsia="標楷體" w:hAnsi="標楷體" w:cs="新細明體"/>
                <w:color w:val="000000"/>
                <w:kern w:val="0"/>
                <w:sz w:val="20"/>
                <w:szCs w:val="20"/>
              </w:rPr>
            </w:pPr>
            <w:r w:rsidRPr="00666C9C">
              <w:rPr>
                <w:rFonts w:ascii="標楷體" w:eastAsia="標楷體" w:hAnsi="標楷體" w:cs="新細明體"/>
                <w:color w:val="000000"/>
                <w:kern w:val="0"/>
                <w:sz w:val="20"/>
                <w:szCs w:val="20"/>
              </w:rPr>
              <w:t>102.09~</w:t>
            </w:r>
          </w:p>
          <w:p w:rsidR="000241E3" w:rsidRPr="00666C9C" w:rsidRDefault="00B65CCC" w:rsidP="00B65CCC">
            <w:pPr>
              <w:widowControl/>
              <w:spacing w:line="400" w:lineRule="exact"/>
              <w:rPr>
                <w:rFonts w:ascii="標楷體" w:eastAsia="標楷體" w:hAnsi="標楷體" w:cs="新細明體"/>
                <w:color w:val="000000"/>
                <w:kern w:val="0"/>
                <w:sz w:val="20"/>
                <w:szCs w:val="20"/>
              </w:rPr>
            </w:pPr>
            <w:r w:rsidRPr="00666C9C">
              <w:rPr>
                <w:rFonts w:ascii="標楷體" w:eastAsia="標楷體" w:hAnsi="標楷體" w:cs="新細明體"/>
                <w:color w:val="000000"/>
                <w:kern w:val="0"/>
                <w:sz w:val="20"/>
                <w:szCs w:val="20"/>
              </w:rPr>
              <w:t>103.06</w:t>
            </w:r>
          </w:p>
        </w:tc>
        <w:tc>
          <w:tcPr>
            <w:tcW w:w="318" w:type="pct"/>
            <w:tcBorders>
              <w:left w:val="single" w:sz="4" w:space="0" w:color="auto"/>
              <w:right w:val="single" w:sz="4" w:space="0" w:color="auto"/>
            </w:tcBorders>
            <w:vAlign w:val="center"/>
          </w:tcPr>
          <w:p w:rsidR="00666C9C" w:rsidRPr="00666C9C" w:rsidRDefault="00666C9C" w:rsidP="00666C9C">
            <w:pPr>
              <w:widowControl/>
              <w:spacing w:line="400" w:lineRule="exact"/>
              <w:jc w:val="center"/>
              <w:rPr>
                <w:rFonts w:ascii="標楷體" w:eastAsia="標楷體" w:hAnsi="標楷體" w:cs="新細明體"/>
                <w:color w:val="000000"/>
                <w:kern w:val="0"/>
                <w:szCs w:val="24"/>
              </w:rPr>
            </w:pPr>
            <w:r w:rsidRPr="00666C9C">
              <w:rPr>
                <w:rFonts w:ascii="標楷體" w:eastAsia="標楷體" w:hAnsi="標楷體" w:cs="新細明體" w:hint="eastAsia"/>
                <w:color w:val="000000"/>
                <w:kern w:val="0"/>
                <w:szCs w:val="24"/>
              </w:rPr>
              <w:t>辦</w:t>
            </w:r>
          </w:p>
          <w:p w:rsidR="00666C9C" w:rsidRPr="00666C9C" w:rsidRDefault="00666C9C" w:rsidP="00666C9C">
            <w:pPr>
              <w:widowControl/>
              <w:spacing w:line="400" w:lineRule="exact"/>
              <w:jc w:val="center"/>
              <w:rPr>
                <w:rFonts w:ascii="標楷體" w:eastAsia="標楷體" w:hAnsi="標楷體" w:cs="新細明體"/>
                <w:color w:val="000000"/>
                <w:kern w:val="0"/>
                <w:szCs w:val="24"/>
              </w:rPr>
            </w:pPr>
            <w:r w:rsidRPr="00666C9C">
              <w:rPr>
                <w:rFonts w:ascii="標楷體" w:eastAsia="標楷體" w:hAnsi="標楷體" w:cs="新細明體" w:hint="eastAsia"/>
                <w:color w:val="000000"/>
                <w:kern w:val="0"/>
                <w:szCs w:val="24"/>
              </w:rPr>
              <w:t>公</w:t>
            </w:r>
          </w:p>
          <w:p w:rsidR="000241E3" w:rsidRPr="00DB0C5A" w:rsidRDefault="00666C9C" w:rsidP="00666C9C">
            <w:pPr>
              <w:widowControl/>
              <w:spacing w:line="400" w:lineRule="exact"/>
              <w:jc w:val="center"/>
              <w:rPr>
                <w:rFonts w:ascii="標楷體" w:eastAsia="標楷體" w:hAnsi="標楷體" w:cs="新細明體"/>
                <w:color w:val="000000"/>
                <w:kern w:val="0"/>
                <w:szCs w:val="24"/>
              </w:rPr>
            </w:pPr>
            <w:r w:rsidRPr="00666C9C">
              <w:rPr>
                <w:rFonts w:ascii="標楷體" w:eastAsia="標楷體" w:hAnsi="標楷體" w:cs="新細明體" w:hint="eastAsia"/>
                <w:color w:val="000000"/>
                <w:kern w:val="0"/>
                <w:szCs w:val="24"/>
              </w:rPr>
              <w:t>費</w:t>
            </w:r>
          </w:p>
        </w:tc>
        <w:tc>
          <w:tcPr>
            <w:tcW w:w="648" w:type="pct"/>
            <w:tcBorders>
              <w:left w:val="single" w:sz="4" w:space="0" w:color="auto"/>
            </w:tcBorders>
            <w:vAlign w:val="center"/>
          </w:tcPr>
          <w:p w:rsidR="000241E3" w:rsidRPr="00FD141C" w:rsidRDefault="005F7E34" w:rsidP="00021F09">
            <w:pPr>
              <w:widowControl/>
              <w:spacing w:line="180" w:lineRule="exact"/>
              <w:rPr>
                <w:rFonts w:ascii="標楷體" w:eastAsia="標楷體" w:hAnsi="標楷體" w:cs="新細明體"/>
                <w:color w:val="000000" w:themeColor="text1"/>
                <w:kern w:val="0"/>
                <w:sz w:val="16"/>
                <w:szCs w:val="16"/>
              </w:rPr>
            </w:pPr>
            <w:r w:rsidRPr="00FD141C">
              <w:rPr>
                <w:rFonts w:ascii="標楷體" w:eastAsia="標楷體" w:hAnsi="標楷體" w:cs="新細明體" w:hint="eastAsia"/>
                <w:color w:val="000000" w:themeColor="text1"/>
                <w:kern w:val="0"/>
                <w:sz w:val="16"/>
                <w:szCs w:val="16"/>
              </w:rPr>
              <w:t>．檢測前兩</w:t>
            </w:r>
            <w:proofErr w:type="gramStart"/>
            <w:r w:rsidRPr="00FD141C">
              <w:rPr>
                <w:rFonts w:ascii="標楷體" w:eastAsia="標楷體" w:hAnsi="標楷體" w:cs="新細明體" w:hint="eastAsia"/>
                <w:color w:val="000000" w:themeColor="text1"/>
                <w:kern w:val="0"/>
                <w:sz w:val="16"/>
                <w:szCs w:val="16"/>
              </w:rPr>
              <w:t>個</w:t>
            </w:r>
            <w:proofErr w:type="gramEnd"/>
            <w:r w:rsidRPr="00FD141C">
              <w:rPr>
                <w:rFonts w:ascii="標楷體" w:eastAsia="標楷體" w:hAnsi="標楷體" w:cs="新細明體" w:hint="eastAsia"/>
                <w:color w:val="000000" w:themeColor="text1"/>
                <w:kern w:val="0"/>
                <w:sz w:val="16"/>
                <w:szCs w:val="16"/>
              </w:rPr>
              <w:t>星期</w:t>
            </w:r>
            <w:r w:rsidR="00021F09" w:rsidRPr="00FD141C">
              <w:rPr>
                <w:rFonts w:ascii="標楷體" w:eastAsia="標楷體" w:hAnsi="標楷體" w:cs="新細明體" w:hint="eastAsia"/>
                <w:color w:val="000000" w:themeColor="text1"/>
                <w:kern w:val="0"/>
                <w:sz w:val="16"/>
                <w:szCs w:val="16"/>
              </w:rPr>
              <w:t>，</w:t>
            </w:r>
            <w:r w:rsidRPr="00FD141C">
              <w:rPr>
                <w:rFonts w:ascii="標楷體" w:eastAsia="標楷體" w:hAnsi="標楷體" w:cs="新細明體" w:hint="eastAsia"/>
                <w:color w:val="000000" w:themeColor="text1"/>
                <w:kern w:val="0"/>
                <w:sz w:val="16"/>
                <w:szCs w:val="16"/>
              </w:rPr>
              <w:t>再發檢測表格給學生。</w:t>
            </w:r>
          </w:p>
          <w:p w:rsidR="005F7E34" w:rsidRPr="00FD141C" w:rsidRDefault="00152710" w:rsidP="00021F09">
            <w:pPr>
              <w:widowControl/>
              <w:spacing w:line="18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 w:val="16"/>
                <w:szCs w:val="16"/>
              </w:rPr>
              <w:t>．學生也可</w:t>
            </w:r>
            <w:r w:rsidRPr="00457A9B">
              <w:rPr>
                <w:rFonts w:ascii="標楷體" w:eastAsia="標楷體" w:hAnsi="標楷體" w:cs="新細明體" w:hint="eastAsia"/>
                <w:color w:val="FF0000"/>
                <w:kern w:val="0"/>
                <w:sz w:val="16"/>
                <w:szCs w:val="16"/>
              </w:rPr>
              <w:t>從</w:t>
            </w:r>
            <w:r w:rsidR="005F7E34" w:rsidRPr="00FD141C">
              <w:rPr>
                <w:rFonts w:ascii="標楷體" w:eastAsia="標楷體" w:hAnsi="標楷體" w:cs="新細明體" w:hint="eastAsia"/>
                <w:color w:val="000000" w:themeColor="text1"/>
                <w:kern w:val="0"/>
                <w:sz w:val="16"/>
                <w:szCs w:val="16"/>
              </w:rPr>
              <w:t>網路上下</w:t>
            </w:r>
            <w:bookmarkStart w:id="0" w:name="_GoBack"/>
            <w:bookmarkEnd w:id="0"/>
            <w:r w:rsidR="005F7E34" w:rsidRPr="00FD141C">
              <w:rPr>
                <w:rFonts w:ascii="標楷體" w:eastAsia="標楷體" w:hAnsi="標楷體" w:cs="新細明體" w:hint="eastAsia"/>
                <w:color w:val="000000" w:themeColor="text1"/>
                <w:kern w:val="0"/>
                <w:sz w:val="16"/>
                <w:szCs w:val="16"/>
              </w:rPr>
              <w:t>載表格練習。</w:t>
            </w:r>
          </w:p>
        </w:tc>
      </w:tr>
      <w:tr w:rsidR="00B65CCC" w:rsidRPr="00DB0C5A" w:rsidTr="00666C9C">
        <w:trPr>
          <w:trHeight w:val="850"/>
          <w:tblCellSpacing w:w="15" w:type="dxa"/>
          <w:jc w:val="center"/>
        </w:trPr>
        <w:tc>
          <w:tcPr>
            <w:tcW w:w="218" w:type="pct"/>
            <w:vAlign w:val="center"/>
          </w:tcPr>
          <w:p w:rsidR="00570CDF" w:rsidRPr="00DB0C5A" w:rsidRDefault="0069284E" w:rsidP="00666C9C">
            <w:pPr>
              <w:widowControl/>
              <w:spacing w:line="40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七</w:t>
            </w:r>
          </w:p>
        </w:tc>
        <w:tc>
          <w:tcPr>
            <w:tcW w:w="706" w:type="pct"/>
            <w:vAlign w:val="center"/>
          </w:tcPr>
          <w:p w:rsidR="00666C9C" w:rsidRDefault="00570CDF" w:rsidP="00B65CCC">
            <w:pPr>
              <w:spacing w:line="360" w:lineRule="exact"/>
              <w:jc w:val="center"/>
              <w:rPr>
                <w:rFonts w:ascii="標楷體" w:eastAsia="標楷體" w:hAnsi="標楷體"/>
              </w:rPr>
            </w:pPr>
            <w:r w:rsidRPr="009921C2">
              <w:rPr>
                <w:rFonts w:ascii="標楷體" w:eastAsia="標楷體" w:hAnsi="標楷體" w:hint="eastAsia"/>
              </w:rPr>
              <w:t>教學網站</w:t>
            </w:r>
          </w:p>
          <w:p w:rsidR="00570CDF" w:rsidRPr="009921C2" w:rsidRDefault="00570CDF" w:rsidP="00B65CCC">
            <w:pPr>
              <w:spacing w:line="360" w:lineRule="exact"/>
              <w:jc w:val="center"/>
              <w:rPr>
                <w:rFonts w:ascii="標楷體" w:eastAsia="標楷體" w:hAnsi="標楷體"/>
              </w:rPr>
            </w:pPr>
            <w:r w:rsidRPr="009921C2">
              <w:rPr>
                <w:rFonts w:ascii="標楷體" w:eastAsia="標楷體" w:hAnsi="標楷體" w:hint="eastAsia"/>
              </w:rPr>
              <w:t>建置</w:t>
            </w:r>
          </w:p>
        </w:tc>
        <w:tc>
          <w:tcPr>
            <w:tcW w:w="2554" w:type="pct"/>
            <w:tcBorders>
              <w:right w:val="single" w:sz="4" w:space="0" w:color="auto"/>
            </w:tcBorders>
            <w:vAlign w:val="center"/>
          </w:tcPr>
          <w:p w:rsidR="00570CDF" w:rsidRDefault="00570CDF" w:rsidP="00B65CCC">
            <w:pPr>
              <w:pStyle w:val="a3"/>
              <w:widowControl/>
              <w:numPr>
                <w:ilvl w:val="0"/>
                <w:numId w:val="12"/>
              </w:numPr>
              <w:spacing w:line="360" w:lineRule="exact"/>
              <w:ind w:leftChars="0"/>
              <w:rPr>
                <w:rFonts w:ascii="標楷體" w:eastAsia="標楷體" w:hAnsi="標楷體" w:cs="新細明體"/>
                <w:color w:val="000000"/>
                <w:kern w:val="0"/>
                <w:szCs w:val="24"/>
              </w:rPr>
            </w:pPr>
            <w:r w:rsidRPr="00B65CCC">
              <w:rPr>
                <w:rFonts w:ascii="標楷體" w:eastAsia="標楷體" w:hAnsi="標楷體" w:cs="新細明體" w:hint="eastAsia"/>
                <w:color w:val="000000"/>
                <w:kern w:val="0"/>
                <w:szCs w:val="24"/>
              </w:rPr>
              <w:t>分享</w:t>
            </w:r>
            <w:proofErr w:type="gramStart"/>
            <w:r w:rsidRPr="00B65CCC">
              <w:rPr>
                <w:rFonts w:ascii="標楷體" w:eastAsia="標楷體" w:hAnsi="標楷體" w:cs="新細明體" w:hint="eastAsia"/>
                <w:color w:val="000000"/>
                <w:kern w:val="0"/>
                <w:szCs w:val="24"/>
              </w:rPr>
              <w:t>硬筆字</w:t>
            </w:r>
            <w:proofErr w:type="gramEnd"/>
            <w:r w:rsidRPr="00B65CCC">
              <w:rPr>
                <w:rFonts w:ascii="標楷體" w:eastAsia="標楷體" w:hAnsi="標楷體" w:cs="新細明體" w:hint="eastAsia"/>
                <w:color w:val="000000"/>
                <w:kern w:val="0"/>
                <w:szCs w:val="24"/>
              </w:rPr>
              <w:t>教學資源。</w:t>
            </w:r>
          </w:p>
          <w:p w:rsidR="00B65CCC" w:rsidRPr="00B65CCC" w:rsidRDefault="00B65CCC" w:rsidP="00B65CCC">
            <w:pPr>
              <w:pStyle w:val="a3"/>
              <w:widowControl/>
              <w:numPr>
                <w:ilvl w:val="0"/>
                <w:numId w:val="12"/>
              </w:numPr>
              <w:spacing w:line="360" w:lineRule="exact"/>
              <w:ind w:leftChars="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學生優良作品展示</w:t>
            </w:r>
            <w:r w:rsidR="0069284E">
              <w:rPr>
                <w:rFonts w:ascii="標楷體" w:eastAsia="標楷體" w:hAnsi="標楷體" w:cs="新細明體" w:hint="eastAsia"/>
                <w:color w:val="000000"/>
                <w:kern w:val="0"/>
                <w:szCs w:val="24"/>
              </w:rPr>
              <w:t>。</w:t>
            </w:r>
          </w:p>
        </w:tc>
        <w:tc>
          <w:tcPr>
            <w:tcW w:w="449" w:type="pct"/>
            <w:tcBorders>
              <w:left w:val="single" w:sz="4" w:space="0" w:color="auto"/>
              <w:right w:val="single" w:sz="4" w:space="0" w:color="auto"/>
            </w:tcBorders>
            <w:vAlign w:val="center"/>
          </w:tcPr>
          <w:p w:rsidR="00B65CCC" w:rsidRPr="00666C9C" w:rsidRDefault="00B65CCC" w:rsidP="00B65CCC">
            <w:pPr>
              <w:widowControl/>
              <w:spacing w:line="360" w:lineRule="exact"/>
              <w:rPr>
                <w:rFonts w:ascii="標楷體" w:eastAsia="標楷體" w:hAnsi="標楷體" w:cs="新細明體"/>
                <w:color w:val="000000"/>
                <w:kern w:val="0"/>
                <w:sz w:val="20"/>
                <w:szCs w:val="20"/>
              </w:rPr>
            </w:pPr>
            <w:r w:rsidRPr="00666C9C">
              <w:rPr>
                <w:rFonts w:ascii="標楷體" w:eastAsia="標楷體" w:hAnsi="標楷體" w:cs="新細明體"/>
                <w:color w:val="000000"/>
                <w:kern w:val="0"/>
                <w:sz w:val="20"/>
                <w:szCs w:val="20"/>
              </w:rPr>
              <w:t>102.09~</w:t>
            </w:r>
          </w:p>
          <w:p w:rsidR="00570CDF" w:rsidRPr="00666C9C" w:rsidRDefault="00B65CCC" w:rsidP="00B65CCC">
            <w:pPr>
              <w:widowControl/>
              <w:spacing w:line="360" w:lineRule="exact"/>
              <w:rPr>
                <w:rFonts w:ascii="標楷體" w:eastAsia="標楷體" w:hAnsi="標楷體" w:cs="新細明體"/>
                <w:color w:val="000000"/>
                <w:kern w:val="0"/>
                <w:sz w:val="20"/>
                <w:szCs w:val="20"/>
              </w:rPr>
            </w:pPr>
            <w:r w:rsidRPr="00666C9C">
              <w:rPr>
                <w:rFonts w:ascii="標楷體" w:eastAsia="標楷體" w:hAnsi="標楷體" w:cs="新細明體"/>
                <w:color w:val="000000"/>
                <w:kern w:val="0"/>
                <w:sz w:val="20"/>
                <w:szCs w:val="20"/>
              </w:rPr>
              <w:t>103.06</w:t>
            </w:r>
          </w:p>
        </w:tc>
        <w:tc>
          <w:tcPr>
            <w:tcW w:w="318" w:type="pct"/>
            <w:tcBorders>
              <w:left w:val="single" w:sz="4" w:space="0" w:color="auto"/>
              <w:right w:val="single" w:sz="4" w:space="0" w:color="auto"/>
            </w:tcBorders>
            <w:vAlign w:val="center"/>
          </w:tcPr>
          <w:p w:rsidR="00570CDF" w:rsidRPr="00DB0C5A" w:rsidRDefault="00570CDF" w:rsidP="00B65CCC">
            <w:pPr>
              <w:widowControl/>
              <w:spacing w:line="360" w:lineRule="exact"/>
              <w:rPr>
                <w:rFonts w:ascii="標楷體" w:eastAsia="標楷體" w:hAnsi="標楷體" w:cs="新細明體"/>
                <w:color w:val="000000"/>
                <w:kern w:val="0"/>
                <w:szCs w:val="24"/>
              </w:rPr>
            </w:pPr>
          </w:p>
        </w:tc>
        <w:tc>
          <w:tcPr>
            <w:tcW w:w="648" w:type="pct"/>
            <w:tcBorders>
              <w:left w:val="single" w:sz="4" w:space="0" w:color="auto"/>
            </w:tcBorders>
            <w:vAlign w:val="center"/>
          </w:tcPr>
          <w:p w:rsidR="00570CDF" w:rsidRPr="00FD141C" w:rsidRDefault="005F7E34" w:rsidP="00666C9C">
            <w:pPr>
              <w:widowControl/>
              <w:spacing w:line="180" w:lineRule="exact"/>
              <w:rPr>
                <w:rFonts w:ascii="標楷體" w:eastAsia="標楷體" w:hAnsi="標楷體" w:cs="新細明體"/>
                <w:color w:val="000000" w:themeColor="text1"/>
                <w:kern w:val="0"/>
                <w:szCs w:val="24"/>
                <w:lang w:eastAsia="ja-JP"/>
              </w:rPr>
            </w:pPr>
            <w:r w:rsidRPr="00FD141C">
              <w:rPr>
                <w:rFonts w:ascii="標楷體" w:eastAsia="標楷體" w:hAnsi="標楷體" w:cs="新細明體" w:hint="eastAsia"/>
                <w:color w:val="000000" w:themeColor="text1"/>
                <w:kern w:val="0"/>
                <w:sz w:val="16"/>
                <w:szCs w:val="16"/>
                <w:lang w:eastAsia="ja-JP"/>
              </w:rPr>
              <w:t>．由</w:t>
            </w:r>
            <w:r w:rsidR="00666C9C" w:rsidRPr="00FD141C">
              <w:rPr>
                <w:rFonts w:ascii="標楷體" w:eastAsia="標楷體" w:hAnsi="標楷體" w:cs="新細明體" w:hint="eastAsia"/>
                <w:color w:val="000000" w:themeColor="text1"/>
                <w:kern w:val="0"/>
                <w:sz w:val="16"/>
                <w:szCs w:val="16"/>
                <w:lang w:eastAsia="ja-JP"/>
              </w:rPr>
              <w:t>專業社群老師</w:t>
            </w:r>
            <w:r w:rsidRPr="00FD141C">
              <w:rPr>
                <w:rFonts w:ascii="標楷體" w:eastAsia="標楷體" w:hAnsi="標楷體" w:cs="新細明體" w:hint="eastAsia"/>
                <w:color w:val="000000" w:themeColor="text1"/>
                <w:kern w:val="0"/>
                <w:sz w:val="16"/>
                <w:szCs w:val="16"/>
                <w:lang w:eastAsia="ja-JP"/>
              </w:rPr>
              <w:t>協助網站建置和管理</w:t>
            </w:r>
            <w:r w:rsidR="00666C9C" w:rsidRPr="00FD141C">
              <w:rPr>
                <w:rFonts w:ascii="標楷體" w:eastAsia="標楷體" w:hAnsi="標楷體" w:cs="新細明體" w:hint="eastAsia"/>
                <w:color w:val="000000" w:themeColor="text1"/>
                <w:kern w:val="0"/>
                <w:sz w:val="16"/>
                <w:szCs w:val="16"/>
              </w:rPr>
              <w:t>.</w:t>
            </w:r>
          </w:p>
        </w:tc>
      </w:tr>
    </w:tbl>
    <w:p w:rsidR="0069568C" w:rsidRPr="00DB0C5A" w:rsidRDefault="00DB0C5A">
      <w:pPr>
        <w:rPr>
          <w:rFonts w:ascii="標楷體" w:eastAsia="標楷體" w:hAnsi="標楷體"/>
          <w:b/>
          <w:szCs w:val="24"/>
        </w:rPr>
      </w:pPr>
      <w:r w:rsidRPr="00DB0C5A">
        <w:rPr>
          <w:rFonts w:ascii="標楷體" w:eastAsia="標楷體" w:hAnsi="標楷體" w:hint="eastAsia"/>
          <w:b/>
          <w:szCs w:val="24"/>
        </w:rPr>
        <w:t>伍</w:t>
      </w:r>
      <w:r w:rsidR="005F5ACA" w:rsidRPr="00DB0C5A">
        <w:rPr>
          <w:rFonts w:ascii="標楷體" w:eastAsia="標楷體" w:hAnsi="標楷體" w:hint="eastAsia"/>
          <w:b/>
          <w:szCs w:val="24"/>
        </w:rPr>
        <w:t>、</w:t>
      </w:r>
      <w:r w:rsidR="0069568C" w:rsidRPr="00DB0C5A">
        <w:rPr>
          <w:rFonts w:ascii="標楷體" w:eastAsia="標楷體" w:hAnsi="標楷體" w:hint="eastAsia"/>
          <w:b/>
          <w:szCs w:val="24"/>
        </w:rPr>
        <w:t>獎勵方式</w:t>
      </w:r>
    </w:p>
    <w:p w:rsidR="00DB0C5A" w:rsidRDefault="00DB0C5A">
      <w:pPr>
        <w:rPr>
          <w:rFonts w:ascii="標楷體" w:eastAsia="標楷體" w:hAnsi="標楷體"/>
          <w:szCs w:val="24"/>
        </w:rPr>
      </w:pPr>
      <w:r>
        <w:rPr>
          <w:rFonts w:ascii="標楷體" w:eastAsia="標楷體" w:hAnsi="標楷體" w:hint="eastAsia"/>
          <w:szCs w:val="24"/>
        </w:rPr>
        <w:t xml:space="preserve">   一、</w:t>
      </w:r>
      <w:r w:rsidR="0069568C" w:rsidRPr="00AC081E">
        <w:rPr>
          <w:rFonts w:ascii="標楷體" w:eastAsia="標楷體" w:hAnsi="標楷體" w:hint="eastAsia"/>
          <w:szCs w:val="24"/>
        </w:rPr>
        <w:t>每班擇優選五件送教務處審核，老師推薦的五件</w:t>
      </w:r>
      <w:r w:rsidR="00CA78A7" w:rsidRPr="00AC081E">
        <w:rPr>
          <w:rFonts w:ascii="標楷體" w:eastAsia="標楷體" w:hAnsi="標楷體" w:hint="eastAsia"/>
          <w:szCs w:val="24"/>
        </w:rPr>
        <w:t>佳作</w:t>
      </w:r>
      <w:r w:rsidR="0069568C" w:rsidRPr="00AC081E">
        <w:rPr>
          <w:rFonts w:ascii="標楷體" w:eastAsia="標楷體" w:hAnsi="標楷體" w:hint="eastAsia"/>
          <w:szCs w:val="24"/>
        </w:rPr>
        <w:t>作品</w:t>
      </w:r>
      <w:r w:rsidR="00CA78A7" w:rsidRPr="00AC081E">
        <w:rPr>
          <w:rFonts w:ascii="標楷體" w:eastAsia="標楷體" w:hAnsi="標楷體" w:hint="eastAsia"/>
          <w:szCs w:val="24"/>
        </w:rPr>
        <w:t>，核</w:t>
      </w:r>
      <w:r w:rsidR="0069568C" w:rsidRPr="00AC081E">
        <w:rPr>
          <w:rFonts w:ascii="標楷體" w:eastAsia="標楷體" w:hAnsi="標楷體" w:hint="eastAsia"/>
          <w:szCs w:val="24"/>
        </w:rPr>
        <w:t>發榮譽卡</w:t>
      </w:r>
      <w:r>
        <w:rPr>
          <w:rFonts w:ascii="標楷體" w:eastAsia="標楷體" w:hAnsi="標楷體"/>
          <w:szCs w:val="24"/>
        </w:rPr>
        <w:br/>
      </w:r>
      <w:r>
        <w:rPr>
          <w:rFonts w:ascii="標楷體" w:eastAsia="標楷體" w:hAnsi="標楷體" w:hint="eastAsia"/>
          <w:szCs w:val="24"/>
        </w:rPr>
        <w:t xml:space="preserve">　　　</w:t>
      </w:r>
      <w:r w:rsidR="008D61C3">
        <w:rPr>
          <w:rFonts w:ascii="標楷體" w:eastAsia="標楷體" w:hAnsi="標楷體" w:hint="eastAsia"/>
          <w:szCs w:val="24"/>
        </w:rPr>
        <w:t>1</w:t>
      </w:r>
      <w:r w:rsidR="0069568C" w:rsidRPr="00AC081E">
        <w:rPr>
          <w:rFonts w:ascii="標楷體" w:eastAsia="標楷體" w:hAnsi="標楷體" w:hint="eastAsia"/>
          <w:szCs w:val="24"/>
        </w:rPr>
        <w:t>張獎勵。</w:t>
      </w:r>
    </w:p>
    <w:p w:rsidR="0069568C" w:rsidRPr="00AC081E" w:rsidRDefault="00DB0C5A" w:rsidP="00DB0C5A">
      <w:pPr>
        <w:rPr>
          <w:rFonts w:ascii="標楷體" w:eastAsia="標楷體" w:hAnsi="標楷體"/>
          <w:szCs w:val="24"/>
        </w:rPr>
      </w:pPr>
      <w:r>
        <w:rPr>
          <w:rFonts w:ascii="標楷體" w:eastAsia="標楷體" w:hAnsi="標楷體" w:hint="eastAsia"/>
          <w:szCs w:val="24"/>
        </w:rPr>
        <w:t xml:space="preserve">　二、</w:t>
      </w:r>
      <w:r w:rsidR="0069568C" w:rsidRPr="00AC081E">
        <w:rPr>
          <w:rFonts w:ascii="標楷體" w:eastAsia="標楷體" w:hAnsi="標楷體" w:hint="eastAsia"/>
          <w:szCs w:val="24"/>
        </w:rPr>
        <w:t>教務處</w:t>
      </w:r>
      <w:r w:rsidR="00963BBB" w:rsidRPr="00AC081E">
        <w:rPr>
          <w:rFonts w:ascii="標楷體" w:eastAsia="標楷體" w:hAnsi="標楷體" w:hint="eastAsia"/>
          <w:szCs w:val="24"/>
        </w:rPr>
        <w:t>聘請具有</w:t>
      </w:r>
      <w:proofErr w:type="gramStart"/>
      <w:r w:rsidR="00963BBB" w:rsidRPr="00AC081E">
        <w:rPr>
          <w:rFonts w:ascii="標楷體" w:eastAsia="標楷體" w:hAnsi="標楷體" w:hint="eastAsia"/>
          <w:szCs w:val="24"/>
        </w:rPr>
        <w:t>硬筆字</w:t>
      </w:r>
      <w:proofErr w:type="gramEnd"/>
      <w:r w:rsidR="00963BBB" w:rsidRPr="00AC081E">
        <w:rPr>
          <w:rFonts w:ascii="標楷體" w:eastAsia="標楷體" w:hAnsi="標楷體" w:hint="eastAsia"/>
          <w:szCs w:val="24"/>
        </w:rPr>
        <w:t>專長的老師審核作品。各年級錄取</w:t>
      </w:r>
      <w:r w:rsidR="0069568C" w:rsidRPr="00AC081E">
        <w:rPr>
          <w:rFonts w:ascii="標楷體" w:eastAsia="標楷體" w:hAnsi="標楷體" w:hint="eastAsia"/>
          <w:szCs w:val="24"/>
        </w:rPr>
        <w:t>特優作品</w:t>
      </w:r>
      <w:r w:rsidR="00CA78A7" w:rsidRPr="00AC081E">
        <w:rPr>
          <w:rFonts w:ascii="標楷體" w:eastAsia="標楷體" w:hAnsi="標楷體" w:hint="eastAsia"/>
          <w:szCs w:val="24"/>
        </w:rPr>
        <w:t>十</w:t>
      </w:r>
      <w:r w:rsidR="00963BBB" w:rsidRPr="00AC081E">
        <w:rPr>
          <w:rFonts w:ascii="標楷體" w:eastAsia="標楷體" w:hAnsi="標楷體" w:hint="eastAsia"/>
          <w:szCs w:val="24"/>
        </w:rPr>
        <w:t>件</w:t>
      </w:r>
      <w:r w:rsidR="0069568C" w:rsidRPr="00AC081E">
        <w:rPr>
          <w:rFonts w:ascii="標楷體" w:eastAsia="標楷體" w:hAnsi="標楷體" w:hint="eastAsia"/>
          <w:szCs w:val="24"/>
        </w:rPr>
        <w:t>，</w:t>
      </w:r>
      <w:r>
        <w:rPr>
          <w:rFonts w:ascii="標楷體" w:eastAsia="標楷體" w:hAnsi="標楷體"/>
          <w:szCs w:val="24"/>
        </w:rPr>
        <w:br/>
      </w:r>
      <w:r>
        <w:rPr>
          <w:rFonts w:ascii="標楷體" w:eastAsia="標楷體" w:hAnsi="標楷體" w:hint="eastAsia"/>
          <w:szCs w:val="24"/>
        </w:rPr>
        <w:t xml:space="preserve">　　　</w:t>
      </w:r>
      <w:r w:rsidR="00CA78A7" w:rsidRPr="00AC081E">
        <w:rPr>
          <w:rFonts w:ascii="標楷體" w:eastAsia="標楷體" w:hAnsi="標楷體" w:hint="eastAsia"/>
          <w:szCs w:val="24"/>
        </w:rPr>
        <w:t>核發榮譽卡</w:t>
      </w:r>
      <w:r>
        <w:rPr>
          <w:rFonts w:ascii="標楷體" w:eastAsia="標楷體" w:hAnsi="標楷體" w:hint="eastAsia"/>
          <w:szCs w:val="24"/>
        </w:rPr>
        <w:t>3</w:t>
      </w:r>
      <w:r w:rsidR="00CA78A7" w:rsidRPr="00AC081E">
        <w:rPr>
          <w:rFonts w:ascii="標楷體" w:eastAsia="標楷體" w:hAnsi="標楷體" w:hint="eastAsia"/>
          <w:szCs w:val="24"/>
        </w:rPr>
        <w:t>張；優選作品二十件</w:t>
      </w:r>
      <w:r w:rsidR="0069568C" w:rsidRPr="00AC081E">
        <w:rPr>
          <w:rFonts w:ascii="標楷體" w:eastAsia="標楷體" w:hAnsi="標楷體" w:hint="eastAsia"/>
          <w:szCs w:val="24"/>
        </w:rPr>
        <w:t>，</w:t>
      </w:r>
      <w:r w:rsidR="00CA78A7" w:rsidRPr="00AC081E">
        <w:rPr>
          <w:rFonts w:ascii="標楷體" w:eastAsia="標楷體" w:hAnsi="標楷體" w:hint="eastAsia"/>
          <w:szCs w:val="24"/>
        </w:rPr>
        <w:t>核發榮譽卡</w:t>
      </w:r>
      <w:r>
        <w:rPr>
          <w:rFonts w:ascii="標楷體" w:eastAsia="標楷體" w:hAnsi="標楷體" w:hint="eastAsia"/>
          <w:szCs w:val="24"/>
        </w:rPr>
        <w:t>2</w:t>
      </w:r>
      <w:r w:rsidR="00CA78A7" w:rsidRPr="00AC081E">
        <w:rPr>
          <w:rFonts w:ascii="標楷體" w:eastAsia="標楷體" w:hAnsi="標楷體" w:hint="eastAsia"/>
          <w:szCs w:val="24"/>
        </w:rPr>
        <w:t>張。特優、優選作品</w:t>
      </w:r>
      <w:r w:rsidR="0069568C" w:rsidRPr="00AC081E">
        <w:rPr>
          <w:rFonts w:ascii="標楷體" w:eastAsia="標楷體" w:hAnsi="標楷體" w:hint="eastAsia"/>
          <w:szCs w:val="24"/>
        </w:rPr>
        <w:t>張</w:t>
      </w:r>
      <w:r>
        <w:rPr>
          <w:rFonts w:ascii="標楷體" w:eastAsia="標楷體" w:hAnsi="標楷體"/>
          <w:szCs w:val="24"/>
        </w:rPr>
        <w:br/>
      </w:r>
      <w:r>
        <w:rPr>
          <w:rFonts w:ascii="標楷體" w:eastAsia="標楷體" w:hAnsi="標楷體" w:hint="eastAsia"/>
          <w:szCs w:val="24"/>
        </w:rPr>
        <w:t xml:space="preserve">     </w:t>
      </w:r>
      <w:r w:rsidR="0069568C" w:rsidRPr="00AC081E">
        <w:rPr>
          <w:rFonts w:ascii="標楷體" w:eastAsia="標楷體" w:hAnsi="標楷體" w:hint="eastAsia"/>
          <w:szCs w:val="24"/>
        </w:rPr>
        <w:t>貼於學校公布欄。</w:t>
      </w:r>
    </w:p>
    <w:p w:rsidR="00DB0C5A" w:rsidRPr="00DB0C5A" w:rsidRDefault="00B65CCC" w:rsidP="00DB0C5A">
      <w:pPr>
        <w:spacing w:line="400" w:lineRule="exact"/>
        <w:ind w:left="687" w:hangingChars="286" w:hanging="687"/>
        <w:jc w:val="both"/>
        <w:rPr>
          <w:rFonts w:ascii="標楷體" w:eastAsia="標楷體" w:hAnsi="標楷體" w:cs="Times New Roman"/>
          <w:szCs w:val="24"/>
        </w:rPr>
      </w:pPr>
      <w:r>
        <w:rPr>
          <w:rFonts w:ascii="標楷體" w:eastAsia="標楷體" w:hAnsi="標楷體" w:cs="新細明體" w:hint="eastAsia"/>
          <w:b/>
          <w:bCs/>
          <w:color w:val="000000"/>
          <w:kern w:val="0"/>
          <w:szCs w:val="24"/>
        </w:rPr>
        <w:t>陸</w:t>
      </w:r>
      <w:r w:rsidR="00DB0C5A" w:rsidRPr="00DB0C5A">
        <w:rPr>
          <w:rFonts w:ascii="標楷體" w:eastAsia="標楷體" w:hAnsi="標楷體" w:cs="新細明體"/>
          <w:b/>
          <w:bCs/>
          <w:color w:val="000000"/>
          <w:kern w:val="0"/>
          <w:szCs w:val="24"/>
        </w:rPr>
        <w:t>、</w:t>
      </w:r>
      <w:r w:rsidR="00DB0C5A" w:rsidRPr="00DB0C5A">
        <w:rPr>
          <w:rFonts w:ascii="標楷體" w:eastAsia="標楷體" w:hAnsi="標楷體" w:cs="新細明體" w:hint="eastAsia"/>
          <w:b/>
          <w:bCs/>
          <w:color w:val="000000"/>
          <w:kern w:val="0"/>
          <w:szCs w:val="24"/>
        </w:rPr>
        <w:t>經費來源</w:t>
      </w:r>
    </w:p>
    <w:p w:rsidR="00DB0C5A" w:rsidRPr="00FD141C" w:rsidRDefault="00DB0C5A" w:rsidP="00DB0C5A">
      <w:pPr>
        <w:spacing w:line="400" w:lineRule="exact"/>
        <w:ind w:leftChars="225" w:left="761" w:hangingChars="92" w:hanging="221"/>
        <w:jc w:val="both"/>
        <w:rPr>
          <w:rFonts w:ascii="標楷體" w:eastAsia="標楷體" w:hAnsi="標楷體" w:cs="Times New Roman"/>
          <w:color w:val="000000" w:themeColor="text1"/>
          <w:szCs w:val="24"/>
        </w:rPr>
      </w:pPr>
      <w:r w:rsidRPr="00FD141C">
        <w:rPr>
          <w:rFonts w:ascii="標楷體" w:eastAsia="標楷體" w:hAnsi="標楷體" w:cs="Times New Roman" w:hint="eastAsia"/>
          <w:color w:val="000000" w:themeColor="text1"/>
          <w:szCs w:val="24"/>
        </w:rPr>
        <w:t>一、</w:t>
      </w:r>
      <w:r w:rsidR="00B65CCC" w:rsidRPr="00FD141C">
        <w:rPr>
          <w:rFonts w:ascii="標楷體" w:eastAsia="標楷體" w:hAnsi="標楷體" w:cs="Times New Roman" w:hint="eastAsia"/>
          <w:color w:val="000000" w:themeColor="text1"/>
          <w:szCs w:val="24"/>
        </w:rPr>
        <w:t>學校</w:t>
      </w:r>
      <w:r w:rsidR="00570CDF" w:rsidRPr="00FD141C">
        <w:rPr>
          <w:rFonts w:ascii="標楷體" w:eastAsia="標楷體" w:hAnsi="標楷體" w:cs="Times New Roman" w:hint="eastAsia"/>
          <w:color w:val="000000" w:themeColor="text1"/>
          <w:szCs w:val="24"/>
        </w:rPr>
        <w:t>辦公費</w:t>
      </w:r>
      <w:r w:rsidR="00B65CCC" w:rsidRPr="00FD141C">
        <w:rPr>
          <w:rFonts w:ascii="標楷體" w:eastAsia="標楷體" w:hAnsi="標楷體" w:cs="Times New Roman" w:hint="eastAsia"/>
          <w:color w:val="000000" w:themeColor="text1"/>
          <w:szCs w:val="24"/>
        </w:rPr>
        <w:t>項下支應</w:t>
      </w:r>
    </w:p>
    <w:p w:rsidR="00DB0C5A" w:rsidRPr="00FD141C" w:rsidRDefault="00DB0C5A" w:rsidP="00DB0C5A">
      <w:pPr>
        <w:spacing w:line="400" w:lineRule="exact"/>
        <w:ind w:leftChars="225" w:left="761" w:hangingChars="92" w:hanging="221"/>
        <w:jc w:val="both"/>
        <w:rPr>
          <w:rFonts w:ascii="標楷體" w:eastAsia="標楷體" w:hAnsi="標楷體" w:cs="Times New Roman"/>
          <w:color w:val="000000" w:themeColor="text1"/>
          <w:szCs w:val="24"/>
        </w:rPr>
      </w:pPr>
      <w:r w:rsidRPr="00FD141C">
        <w:rPr>
          <w:rFonts w:ascii="標楷體" w:eastAsia="標楷體" w:hAnsi="標楷體" w:cs="Times New Roman" w:hint="eastAsia"/>
          <w:color w:val="000000" w:themeColor="text1"/>
          <w:szCs w:val="24"/>
        </w:rPr>
        <w:t>二、</w:t>
      </w:r>
      <w:r w:rsidR="00570CDF" w:rsidRPr="00FD141C">
        <w:rPr>
          <w:rFonts w:ascii="標楷體" w:eastAsia="標楷體" w:hAnsi="標楷體" w:cs="Times New Roman" w:hint="eastAsia"/>
          <w:color w:val="000000" w:themeColor="text1"/>
          <w:szCs w:val="24"/>
        </w:rPr>
        <w:t>專業社群</w:t>
      </w:r>
      <w:r w:rsidRPr="00FD141C">
        <w:rPr>
          <w:rFonts w:ascii="標楷體" w:eastAsia="標楷體" w:hAnsi="標楷體" w:cs="Times New Roman" w:hint="eastAsia"/>
          <w:color w:val="000000" w:themeColor="text1"/>
          <w:szCs w:val="24"/>
        </w:rPr>
        <w:t>相關經費。</w:t>
      </w:r>
    </w:p>
    <w:p w:rsidR="00DB0C5A" w:rsidRPr="00DB0C5A" w:rsidRDefault="00B65CCC" w:rsidP="00DB0C5A">
      <w:pPr>
        <w:widowControl/>
        <w:spacing w:line="400" w:lineRule="exact"/>
        <w:outlineLvl w:val="1"/>
        <w:rPr>
          <w:rFonts w:ascii="標楷體" w:eastAsia="標楷體" w:hAnsi="標楷體" w:cs="新細明體"/>
          <w:b/>
          <w:bCs/>
          <w:color w:val="000000"/>
          <w:kern w:val="0"/>
          <w:szCs w:val="24"/>
        </w:rPr>
      </w:pPr>
      <w:proofErr w:type="gramStart"/>
      <w:r>
        <w:rPr>
          <w:rFonts w:ascii="標楷體" w:eastAsia="標楷體" w:hAnsi="標楷體" w:cs="新細明體" w:hint="eastAsia"/>
          <w:b/>
          <w:bCs/>
          <w:color w:val="000000"/>
          <w:kern w:val="0"/>
          <w:szCs w:val="24"/>
        </w:rPr>
        <w:lastRenderedPageBreak/>
        <w:t>柒</w:t>
      </w:r>
      <w:proofErr w:type="gramEnd"/>
      <w:r w:rsidR="00DB0C5A" w:rsidRPr="00DB0C5A">
        <w:rPr>
          <w:rFonts w:ascii="標楷體" w:eastAsia="標楷體" w:hAnsi="標楷體" w:cs="新細明體"/>
          <w:b/>
          <w:bCs/>
          <w:color w:val="000000"/>
          <w:kern w:val="0"/>
          <w:szCs w:val="24"/>
        </w:rPr>
        <w:t>、預期效益</w:t>
      </w:r>
    </w:p>
    <w:p w:rsidR="00DB0C5A" w:rsidRPr="002A6A97" w:rsidRDefault="00DB0C5A" w:rsidP="00DB0C5A">
      <w:pPr>
        <w:spacing w:line="400" w:lineRule="exact"/>
        <w:ind w:leftChars="225" w:left="1001" w:hangingChars="192" w:hanging="461"/>
        <w:jc w:val="both"/>
        <w:rPr>
          <w:rFonts w:ascii="標楷體" w:eastAsia="標楷體" w:hAnsi="標楷體" w:cs="Times New Roman"/>
          <w:szCs w:val="24"/>
        </w:rPr>
      </w:pPr>
      <w:r w:rsidRPr="002A6A97">
        <w:rPr>
          <w:rFonts w:ascii="標楷體" w:eastAsia="標楷體" w:hAnsi="標楷體" w:cs="Times New Roman" w:hint="eastAsia"/>
          <w:szCs w:val="24"/>
        </w:rPr>
        <w:t>一、</w:t>
      </w:r>
      <w:proofErr w:type="gramStart"/>
      <w:r w:rsidR="00692EB2" w:rsidRPr="002A6A97">
        <w:rPr>
          <w:rFonts w:ascii="標楷體" w:eastAsia="標楷體" w:hAnsi="標楷體" w:cs="Times New Roman" w:hint="eastAsia"/>
          <w:szCs w:val="24"/>
        </w:rPr>
        <w:t>透過硬筆書法</w:t>
      </w:r>
      <w:proofErr w:type="gramEnd"/>
      <w:r w:rsidR="00692EB2" w:rsidRPr="002A6A97">
        <w:rPr>
          <w:rFonts w:ascii="標楷體" w:eastAsia="標楷體" w:hAnsi="標楷體" w:cs="Times New Roman" w:hint="eastAsia"/>
          <w:szCs w:val="24"/>
        </w:rPr>
        <w:t>教育之練字定心、</w:t>
      </w:r>
      <w:proofErr w:type="gramStart"/>
      <w:r w:rsidR="00692EB2" w:rsidRPr="002A6A97">
        <w:rPr>
          <w:rFonts w:ascii="標楷體" w:eastAsia="標楷體" w:hAnsi="標楷體" w:cs="Times New Roman" w:hint="eastAsia"/>
          <w:szCs w:val="24"/>
        </w:rPr>
        <w:t>鑑</w:t>
      </w:r>
      <w:proofErr w:type="gramEnd"/>
      <w:r w:rsidR="00692EB2" w:rsidRPr="002A6A97">
        <w:rPr>
          <w:rFonts w:ascii="標楷體" w:eastAsia="標楷體" w:hAnsi="標楷體" w:cs="Times New Roman" w:hint="eastAsia"/>
          <w:szCs w:val="24"/>
        </w:rPr>
        <w:t>字養心活動，能</w:t>
      </w:r>
      <w:r w:rsidRPr="002A6A97">
        <w:rPr>
          <w:rFonts w:ascii="標楷體" w:eastAsia="標楷體" w:hAnsi="標楷體" w:cs="Times New Roman" w:hint="eastAsia"/>
          <w:szCs w:val="24"/>
        </w:rPr>
        <w:t>帶動藝</w:t>
      </w:r>
      <w:r w:rsidR="00692EB2" w:rsidRPr="002A6A97">
        <w:rPr>
          <w:rFonts w:ascii="標楷體" w:eastAsia="標楷體" w:hAnsi="標楷體" w:cs="Times New Roman" w:hint="eastAsia"/>
          <w:szCs w:val="24"/>
        </w:rPr>
        <w:t>文美學</w:t>
      </w:r>
      <w:r w:rsidRPr="002A6A97">
        <w:rPr>
          <w:rFonts w:ascii="標楷體" w:eastAsia="標楷體" w:hAnsi="標楷體" w:cs="Times New Roman" w:hint="eastAsia"/>
          <w:szCs w:val="24"/>
        </w:rPr>
        <w:t>風氣。</w:t>
      </w:r>
    </w:p>
    <w:p w:rsidR="00692EB2" w:rsidRPr="002A6A97" w:rsidRDefault="00DB0C5A" w:rsidP="00DB0C5A">
      <w:pPr>
        <w:spacing w:line="400" w:lineRule="exact"/>
        <w:ind w:leftChars="225" w:left="1001" w:hangingChars="192" w:hanging="461"/>
        <w:jc w:val="both"/>
        <w:rPr>
          <w:rFonts w:ascii="標楷體" w:eastAsia="標楷體" w:hAnsi="標楷體" w:cs="Times New Roman"/>
          <w:szCs w:val="24"/>
        </w:rPr>
      </w:pPr>
      <w:r w:rsidRPr="002A6A97">
        <w:rPr>
          <w:rFonts w:ascii="標楷體" w:eastAsia="標楷體" w:hAnsi="標楷體" w:cs="Times New Roman" w:hint="eastAsia"/>
          <w:szCs w:val="24"/>
        </w:rPr>
        <w:t>二、</w:t>
      </w:r>
      <w:r w:rsidR="00692EB2" w:rsidRPr="002A6A97">
        <w:rPr>
          <w:rFonts w:ascii="標楷體" w:eastAsia="標楷體" w:hAnsi="標楷體" w:cs="Times New Roman" w:hint="eastAsia"/>
          <w:szCs w:val="24"/>
        </w:rPr>
        <w:t>透過</w:t>
      </w:r>
      <w:r w:rsidRPr="002A6A97">
        <w:rPr>
          <w:rFonts w:ascii="標楷體" w:eastAsia="標楷體" w:hAnsi="標楷體" w:cs="Times New Roman" w:hint="eastAsia"/>
          <w:szCs w:val="24"/>
        </w:rPr>
        <w:t>教師第二專長</w:t>
      </w:r>
      <w:r w:rsidR="00692EB2" w:rsidRPr="002A6A97">
        <w:rPr>
          <w:rFonts w:ascii="標楷體" w:eastAsia="標楷體" w:hAnsi="標楷體" w:cs="Times New Roman" w:hint="eastAsia"/>
          <w:szCs w:val="24"/>
        </w:rPr>
        <w:t>養成教育</w:t>
      </w:r>
      <w:r w:rsidRPr="002A6A97">
        <w:rPr>
          <w:rFonts w:ascii="標楷體" w:eastAsia="標楷體" w:hAnsi="標楷體" w:cs="Times New Roman" w:hint="eastAsia"/>
          <w:szCs w:val="24"/>
        </w:rPr>
        <w:t>，</w:t>
      </w:r>
      <w:r w:rsidR="00692EB2" w:rsidRPr="002A6A97">
        <w:rPr>
          <w:rFonts w:ascii="標楷體" w:eastAsia="標楷體" w:hAnsi="標楷體" w:cs="Times New Roman" w:hint="eastAsia"/>
          <w:szCs w:val="24"/>
        </w:rPr>
        <w:t>能提升</w:t>
      </w:r>
      <w:proofErr w:type="gramStart"/>
      <w:r w:rsidR="00692EB2" w:rsidRPr="002A6A97">
        <w:rPr>
          <w:rFonts w:ascii="標楷體" w:eastAsia="標楷體" w:hAnsi="標楷體" w:cs="Times New Roman" w:hint="eastAsia"/>
          <w:szCs w:val="24"/>
        </w:rPr>
        <w:t>教師硬筆書法</w:t>
      </w:r>
      <w:proofErr w:type="gramEnd"/>
      <w:r w:rsidRPr="002A6A97">
        <w:rPr>
          <w:rFonts w:ascii="標楷體" w:eastAsia="標楷體" w:hAnsi="標楷體" w:cs="Times New Roman" w:hint="eastAsia"/>
          <w:szCs w:val="24"/>
        </w:rPr>
        <w:t>教學品質</w:t>
      </w:r>
      <w:r w:rsidR="00692EB2" w:rsidRPr="002A6A97">
        <w:rPr>
          <w:rFonts w:ascii="標楷體" w:eastAsia="標楷體" w:hAnsi="標楷體" w:cs="Times New Roman" w:hint="eastAsia"/>
          <w:szCs w:val="24"/>
        </w:rPr>
        <w:t>。</w:t>
      </w:r>
    </w:p>
    <w:p w:rsidR="00DB0C5A" w:rsidRPr="002A6A97" w:rsidRDefault="00692EB2" w:rsidP="00DB0C5A">
      <w:pPr>
        <w:spacing w:line="400" w:lineRule="exact"/>
        <w:ind w:leftChars="225" w:left="1001" w:hangingChars="192" w:hanging="461"/>
        <w:jc w:val="both"/>
        <w:rPr>
          <w:rFonts w:ascii="標楷體" w:eastAsia="標楷體" w:hAnsi="標楷體" w:cs="Times New Roman"/>
          <w:szCs w:val="24"/>
        </w:rPr>
      </w:pPr>
      <w:r w:rsidRPr="002A6A97">
        <w:rPr>
          <w:rFonts w:ascii="標楷體" w:eastAsia="標楷體" w:hAnsi="標楷體" w:cs="Times New Roman" w:hint="eastAsia"/>
          <w:szCs w:val="24"/>
        </w:rPr>
        <w:t>三、透過學生</w:t>
      </w:r>
      <w:proofErr w:type="gramStart"/>
      <w:r w:rsidRPr="002A6A97">
        <w:rPr>
          <w:rFonts w:ascii="標楷體" w:eastAsia="標楷體" w:hAnsi="標楷體" w:cs="Times New Roman" w:hint="eastAsia"/>
          <w:szCs w:val="24"/>
        </w:rPr>
        <w:t>學習硬筆</w:t>
      </w:r>
      <w:r w:rsidR="00DB0C5A" w:rsidRPr="002A6A97">
        <w:rPr>
          <w:rFonts w:ascii="標楷體" w:eastAsia="標楷體" w:hAnsi="標楷體" w:cs="Times New Roman" w:hint="eastAsia"/>
          <w:szCs w:val="24"/>
        </w:rPr>
        <w:t>書法</w:t>
      </w:r>
      <w:proofErr w:type="gramEnd"/>
      <w:r w:rsidRPr="002A6A97">
        <w:rPr>
          <w:rFonts w:ascii="標楷體" w:eastAsia="標楷體" w:hAnsi="標楷體" w:cs="Times New Roman" w:hint="eastAsia"/>
          <w:szCs w:val="24"/>
        </w:rPr>
        <w:t>過程，能充實學生</w:t>
      </w:r>
      <w:r w:rsidR="00DB0C5A" w:rsidRPr="002A6A97">
        <w:rPr>
          <w:rFonts w:ascii="標楷體" w:eastAsia="標楷體" w:hAnsi="標楷體" w:cs="Times New Roman" w:hint="eastAsia"/>
          <w:szCs w:val="24"/>
        </w:rPr>
        <w:t>藝術美學涵養。</w:t>
      </w:r>
    </w:p>
    <w:p w:rsidR="00DB0C5A" w:rsidRPr="002A6A97" w:rsidRDefault="00692EB2" w:rsidP="00DB0C5A">
      <w:pPr>
        <w:spacing w:line="400" w:lineRule="exact"/>
        <w:ind w:leftChars="225" w:left="1001" w:hangingChars="192" w:hanging="461"/>
        <w:jc w:val="both"/>
        <w:rPr>
          <w:rFonts w:ascii="Times New Roman" w:eastAsia="標楷體" w:hAnsi="Times New Roman" w:cs="Times New Roman"/>
          <w:szCs w:val="24"/>
        </w:rPr>
      </w:pPr>
      <w:r w:rsidRPr="002A6A97">
        <w:rPr>
          <w:rFonts w:ascii="標楷體" w:eastAsia="標楷體" w:hAnsi="標楷體" w:cs="Times New Roman" w:hint="eastAsia"/>
          <w:szCs w:val="24"/>
        </w:rPr>
        <w:t>四</w:t>
      </w:r>
      <w:r w:rsidR="00DB0C5A" w:rsidRPr="002A6A97">
        <w:rPr>
          <w:rFonts w:ascii="標楷體" w:eastAsia="標楷體" w:hAnsi="標楷體" w:cs="Times New Roman" w:hint="eastAsia"/>
          <w:szCs w:val="24"/>
        </w:rPr>
        <w:t>、</w:t>
      </w:r>
      <w:r w:rsidRPr="002A6A97">
        <w:rPr>
          <w:rFonts w:ascii="標楷體" w:eastAsia="標楷體" w:hAnsi="標楷體" w:cs="Times New Roman" w:hint="eastAsia"/>
          <w:szCs w:val="24"/>
        </w:rPr>
        <w:t>透過</w:t>
      </w:r>
      <w:proofErr w:type="gramStart"/>
      <w:r w:rsidRPr="002A6A97">
        <w:rPr>
          <w:rFonts w:ascii="標楷體" w:eastAsia="標楷體" w:hAnsi="標楷體" w:cs="Times New Roman" w:hint="eastAsia"/>
          <w:szCs w:val="24"/>
        </w:rPr>
        <w:t>系統性硬筆書法</w:t>
      </w:r>
      <w:proofErr w:type="gramEnd"/>
      <w:r w:rsidRPr="002A6A97">
        <w:rPr>
          <w:rFonts w:ascii="標楷體" w:eastAsia="標楷體" w:hAnsi="標楷體" w:cs="Times New Roman" w:hint="eastAsia"/>
          <w:szCs w:val="24"/>
        </w:rPr>
        <w:t>教育，本學年度全校班級</w:t>
      </w:r>
      <w:r w:rsidR="002A6A97" w:rsidRPr="002A6A97">
        <w:rPr>
          <w:rFonts w:ascii="標楷體" w:eastAsia="標楷體" w:hAnsi="標楷體" w:cs="Times New Roman" w:hint="eastAsia"/>
          <w:szCs w:val="24"/>
        </w:rPr>
        <w:t>能</w:t>
      </w:r>
      <w:r w:rsidRPr="002A6A97">
        <w:rPr>
          <w:rFonts w:ascii="標楷體" w:eastAsia="標楷體" w:hAnsi="標楷體" w:cs="Times New Roman" w:hint="eastAsia"/>
          <w:szCs w:val="24"/>
        </w:rPr>
        <w:t>達</w:t>
      </w:r>
      <w:r w:rsidR="002A6A97" w:rsidRPr="002A6A97">
        <w:rPr>
          <w:rFonts w:ascii="標楷體" w:eastAsia="標楷體" w:hAnsi="標楷體" w:cs="Times New Roman" w:hint="eastAsia"/>
          <w:szCs w:val="24"/>
        </w:rPr>
        <w:t>到</w:t>
      </w:r>
      <w:r w:rsidR="00457A9B" w:rsidRPr="00457A9B">
        <w:rPr>
          <w:rFonts w:ascii="標楷體" w:eastAsia="標楷體" w:hAnsi="標楷體" w:cs="Times New Roman" w:hint="eastAsia"/>
          <w:color w:val="FF0000"/>
          <w:szCs w:val="24"/>
        </w:rPr>
        <w:t>70%</w:t>
      </w:r>
      <w:r w:rsidRPr="002A6A97">
        <w:rPr>
          <w:rFonts w:ascii="Times New Roman" w:eastAsia="標楷體" w:hAnsi="Times New Roman" w:cs="Times New Roman" w:hint="eastAsia"/>
          <w:szCs w:val="24"/>
        </w:rPr>
        <w:t>師生參與教學活動</w:t>
      </w:r>
      <w:r w:rsidR="00DB0C5A" w:rsidRPr="002A6A97">
        <w:rPr>
          <w:rFonts w:ascii="Times New Roman" w:eastAsia="標楷體" w:hAnsi="Times New Roman" w:cs="Times New Roman" w:hint="eastAsia"/>
          <w:szCs w:val="24"/>
        </w:rPr>
        <w:t>。</w:t>
      </w:r>
    </w:p>
    <w:p w:rsidR="00692EB2" w:rsidRPr="002A6A97" w:rsidRDefault="00692EB2" w:rsidP="00B65CCC">
      <w:pPr>
        <w:spacing w:line="360" w:lineRule="auto"/>
        <w:ind w:leftChars="225" w:left="1001" w:hangingChars="192" w:hanging="461"/>
        <w:jc w:val="both"/>
        <w:rPr>
          <w:rFonts w:ascii="標楷體" w:eastAsia="標楷體" w:hAnsi="標楷體" w:cs="Times New Roman"/>
          <w:szCs w:val="24"/>
        </w:rPr>
      </w:pPr>
      <w:r w:rsidRPr="002A6A97">
        <w:rPr>
          <w:rFonts w:ascii="Times New Roman" w:eastAsia="標楷體" w:hAnsi="Times New Roman" w:cs="Times New Roman" w:hint="eastAsia"/>
          <w:szCs w:val="24"/>
        </w:rPr>
        <w:t>五、</w:t>
      </w:r>
      <w:proofErr w:type="gramStart"/>
      <w:r w:rsidRPr="002A6A97">
        <w:rPr>
          <w:rFonts w:ascii="標楷體" w:eastAsia="標楷體" w:hAnsi="標楷體" w:cs="Times New Roman" w:hint="eastAsia"/>
          <w:szCs w:val="24"/>
        </w:rPr>
        <w:t>透過硬筆書法</w:t>
      </w:r>
      <w:proofErr w:type="gramEnd"/>
      <w:r w:rsidRPr="002A6A97">
        <w:rPr>
          <w:rFonts w:ascii="標楷體" w:eastAsia="標楷體" w:hAnsi="標楷體" w:cs="Times New Roman" w:hint="eastAsia"/>
          <w:szCs w:val="24"/>
        </w:rPr>
        <w:t>檢測，本學年度全校學生</w:t>
      </w:r>
      <w:r w:rsidR="002A6A97" w:rsidRPr="002A6A97">
        <w:rPr>
          <w:rFonts w:ascii="標楷體" w:eastAsia="標楷體" w:hAnsi="標楷體" w:cs="Times New Roman" w:hint="eastAsia"/>
          <w:szCs w:val="24"/>
        </w:rPr>
        <w:t>能達到</w:t>
      </w:r>
      <w:r w:rsidR="00457A9B" w:rsidRPr="00457A9B">
        <w:rPr>
          <w:rFonts w:ascii="標楷體" w:eastAsia="標楷體" w:hAnsi="標楷體" w:cs="Times New Roman" w:hint="eastAsia"/>
          <w:color w:val="FF0000"/>
          <w:szCs w:val="24"/>
        </w:rPr>
        <w:t>70%</w:t>
      </w:r>
      <w:r w:rsidR="002A6A97" w:rsidRPr="002A6A97">
        <w:rPr>
          <w:rFonts w:ascii="Times New Roman" w:eastAsia="標楷體" w:hAnsi="Times New Roman" w:cs="Times New Roman" w:hint="eastAsia"/>
          <w:szCs w:val="24"/>
        </w:rPr>
        <w:t>通過。</w:t>
      </w:r>
    </w:p>
    <w:p w:rsidR="00CF5757" w:rsidRPr="00AC081E" w:rsidRDefault="00B65CCC" w:rsidP="00B65CCC">
      <w:pPr>
        <w:spacing w:line="360" w:lineRule="auto"/>
        <w:rPr>
          <w:rFonts w:ascii="標楷體" w:eastAsia="標楷體" w:hAnsi="標楷體"/>
          <w:szCs w:val="24"/>
        </w:rPr>
      </w:pPr>
      <w:r w:rsidRPr="00B65CCC">
        <w:rPr>
          <w:rFonts w:ascii="標楷體" w:eastAsia="標楷體" w:hAnsi="標楷體" w:hint="eastAsia"/>
          <w:b/>
          <w:szCs w:val="24"/>
        </w:rPr>
        <w:t>捌</w:t>
      </w:r>
      <w:r w:rsidR="00692EB2" w:rsidRPr="00B65CCC">
        <w:rPr>
          <w:rFonts w:ascii="標楷體" w:eastAsia="標楷體" w:hAnsi="標楷體" w:hint="eastAsia"/>
          <w:b/>
          <w:szCs w:val="24"/>
        </w:rPr>
        <w:t>、本計畫經</w:t>
      </w:r>
      <w:r w:rsidRPr="00B65CCC">
        <w:rPr>
          <w:rFonts w:ascii="標楷體" w:eastAsia="標楷體" w:hAnsi="標楷體" w:hint="eastAsia"/>
          <w:b/>
          <w:szCs w:val="24"/>
        </w:rPr>
        <w:t>校長</w:t>
      </w:r>
      <w:r w:rsidR="00692EB2" w:rsidRPr="00B65CCC">
        <w:rPr>
          <w:rFonts w:ascii="標楷體" w:eastAsia="標楷體" w:hAnsi="標楷體" w:hint="eastAsia"/>
          <w:b/>
          <w:szCs w:val="24"/>
        </w:rPr>
        <w:t>核可後實施，修正時亦同。</w:t>
      </w:r>
      <w:r w:rsidR="00CF5757" w:rsidRPr="00AC081E">
        <w:rPr>
          <w:rFonts w:ascii="標楷體" w:eastAsia="標楷體" w:hAnsi="標楷體"/>
          <w:szCs w:val="24"/>
        </w:rPr>
        <w:br w:type="page"/>
      </w:r>
    </w:p>
    <w:p w:rsidR="00CF5757" w:rsidRPr="00FD141C" w:rsidRDefault="00FD141C" w:rsidP="00CF5757">
      <w:pPr>
        <w:jc w:val="center"/>
        <w:rPr>
          <w:rFonts w:ascii="標楷體" w:eastAsia="標楷體" w:hAnsi="標楷體"/>
          <w:sz w:val="32"/>
          <w:szCs w:val="32"/>
        </w:rPr>
      </w:pPr>
      <w:r w:rsidRPr="00AC081E">
        <w:rPr>
          <w:rFonts w:ascii="標楷體" w:eastAsia="標楷體" w:hAnsi="標楷體" w:hint="eastAsia"/>
          <w:sz w:val="32"/>
          <w:szCs w:val="32"/>
        </w:rPr>
        <w:lastRenderedPageBreak/>
        <w:t>新北市板橋區</w:t>
      </w:r>
      <w:r w:rsidR="00CF5757" w:rsidRPr="00FD141C">
        <w:rPr>
          <w:rFonts w:ascii="標楷體" w:eastAsia="標楷體" w:hAnsi="標楷體" w:hint="eastAsia"/>
          <w:sz w:val="32"/>
          <w:szCs w:val="32"/>
        </w:rPr>
        <w:t>溪洲國小102學年</w:t>
      </w:r>
      <w:proofErr w:type="gramStart"/>
      <w:r w:rsidR="00CF5757" w:rsidRPr="00FD141C">
        <w:rPr>
          <w:rFonts w:ascii="標楷體" w:eastAsia="標楷體" w:hAnsi="標楷體" w:hint="eastAsia"/>
          <w:sz w:val="32"/>
          <w:szCs w:val="32"/>
        </w:rPr>
        <w:t>硬筆字</w:t>
      </w:r>
      <w:proofErr w:type="gramEnd"/>
      <w:r w:rsidR="00CF5757" w:rsidRPr="00FD141C">
        <w:rPr>
          <w:rFonts w:ascii="標楷體" w:eastAsia="標楷體" w:hAnsi="標楷體" w:hint="eastAsia"/>
          <w:sz w:val="32"/>
          <w:szCs w:val="32"/>
        </w:rPr>
        <w:t>教學課程目標</w:t>
      </w:r>
    </w:p>
    <w:tbl>
      <w:tblPr>
        <w:tblW w:w="1030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8"/>
        <w:gridCol w:w="567"/>
        <w:gridCol w:w="3827"/>
        <w:gridCol w:w="709"/>
        <w:gridCol w:w="4046"/>
      </w:tblGrid>
      <w:tr w:rsidR="00CF5757" w:rsidTr="00666C9C">
        <w:trPr>
          <w:trHeight w:val="764"/>
        </w:trPr>
        <w:tc>
          <w:tcPr>
            <w:tcW w:w="1158" w:type="dxa"/>
            <w:tcBorders>
              <w:tl2br w:val="single" w:sz="4" w:space="0" w:color="auto"/>
            </w:tcBorders>
            <w:shd w:val="clear" w:color="auto" w:fill="FDE9D9" w:themeFill="accent6" w:themeFillTint="33"/>
          </w:tcPr>
          <w:p w:rsidR="00CF5757" w:rsidRPr="00B65CCC" w:rsidRDefault="00CF5757" w:rsidP="00625F26">
            <w:pPr>
              <w:rPr>
                <w:rFonts w:ascii="標楷體" w:eastAsia="標楷體" w:hAnsi="標楷體"/>
              </w:rPr>
            </w:pPr>
          </w:p>
        </w:tc>
        <w:tc>
          <w:tcPr>
            <w:tcW w:w="4394" w:type="dxa"/>
            <w:gridSpan w:val="2"/>
            <w:shd w:val="clear" w:color="auto" w:fill="FDE9D9" w:themeFill="accent6" w:themeFillTint="33"/>
            <w:vAlign w:val="center"/>
          </w:tcPr>
          <w:p w:rsidR="00CF5757" w:rsidRPr="00B65CCC" w:rsidRDefault="00CF5757" w:rsidP="00B65CCC">
            <w:pPr>
              <w:jc w:val="center"/>
              <w:rPr>
                <w:rFonts w:ascii="標楷體" w:eastAsia="標楷體" w:hAnsi="標楷體"/>
                <w:sz w:val="32"/>
                <w:szCs w:val="32"/>
              </w:rPr>
            </w:pPr>
            <w:r w:rsidRPr="00B65CCC">
              <w:rPr>
                <w:rFonts w:ascii="標楷體" w:eastAsia="標楷體" w:hAnsi="標楷體" w:hint="eastAsia"/>
                <w:sz w:val="32"/>
                <w:szCs w:val="32"/>
              </w:rPr>
              <w:t>上學期</w:t>
            </w:r>
          </w:p>
        </w:tc>
        <w:tc>
          <w:tcPr>
            <w:tcW w:w="4755" w:type="dxa"/>
            <w:gridSpan w:val="2"/>
            <w:shd w:val="clear" w:color="auto" w:fill="FDE9D9" w:themeFill="accent6" w:themeFillTint="33"/>
            <w:vAlign w:val="center"/>
          </w:tcPr>
          <w:p w:rsidR="00CF5757" w:rsidRPr="00B65CCC" w:rsidRDefault="00CF5757" w:rsidP="00B65CCC">
            <w:pPr>
              <w:jc w:val="center"/>
              <w:rPr>
                <w:rFonts w:ascii="標楷體" w:eastAsia="標楷體" w:hAnsi="標楷體"/>
                <w:sz w:val="32"/>
                <w:szCs w:val="32"/>
              </w:rPr>
            </w:pPr>
            <w:r w:rsidRPr="00B65CCC">
              <w:rPr>
                <w:rFonts w:ascii="標楷體" w:eastAsia="標楷體" w:hAnsi="標楷體" w:hint="eastAsia"/>
                <w:sz w:val="32"/>
                <w:szCs w:val="32"/>
              </w:rPr>
              <w:t>下學期</w:t>
            </w:r>
          </w:p>
        </w:tc>
      </w:tr>
      <w:tr w:rsidR="00666C9C" w:rsidTr="00666C9C">
        <w:trPr>
          <w:trHeight w:val="1188"/>
        </w:trPr>
        <w:tc>
          <w:tcPr>
            <w:tcW w:w="1158" w:type="dxa"/>
            <w:vMerge w:val="restart"/>
            <w:vAlign w:val="center"/>
          </w:tcPr>
          <w:p w:rsidR="00666C9C" w:rsidRDefault="00666C9C" w:rsidP="00B65CCC">
            <w:pPr>
              <w:jc w:val="center"/>
              <w:rPr>
                <w:rFonts w:ascii="標楷體" w:eastAsia="標楷體" w:hAnsi="標楷體"/>
              </w:rPr>
            </w:pPr>
            <w:proofErr w:type="gramStart"/>
            <w:r w:rsidRPr="00666C9C">
              <w:rPr>
                <w:rFonts w:ascii="標楷體" w:eastAsia="標楷體" w:hAnsi="標楷體" w:hint="eastAsia"/>
              </w:rPr>
              <w:t>硬筆字</w:t>
            </w:r>
            <w:proofErr w:type="gramEnd"/>
          </w:p>
          <w:p w:rsidR="00666C9C" w:rsidRDefault="00666C9C" w:rsidP="00B65CCC">
            <w:pPr>
              <w:jc w:val="center"/>
              <w:rPr>
                <w:rFonts w:ascii="標楷體" w:eastAsia="標楷體" w:hAnsi="標楷體"/>
              </w:rPr>
            </w:pPr>
            <w:r w:rsidRPr="00666C9C">
              <w:rPr>
                <w:rFonts w:ascii="標楷體" w:eastAsia="標楷體" w:hAnsi="標楷體" w:hint="eastAsia"/>
              </w:rPr>
              <w:t>教學</w:t>
            </w:r>
          </w:p>
          <w:p w:rsidR="00666C9C" w:rsidRPr="00B65CCC" w:rsidRDefault="00666C9C" w:rsidP="00B65CCC">
            <w:pPr>
              <w:jc w:val="center"/>
              <w:rPr>
                <w:rFonts w:ascii="標楷體" w:eastAsia="標楷體" w:hAnsi="標楷體"/>
              </w:rPr>
            </w:pPr>
            <w:r w:rsidRPr="00666C9C">
              <w:rPr>
                <w:rFonts w:ascii="標楷體" w:eastAsia="標楷體" w:hAnsi="標楷體" w:hint="eastAsia"/>
              </w:rPr>
              <w:t>課程目標</w:t>
            </w:r>
          </w:p>
        </w:tc>
        <w:tc>
          <w:tcPr>
            <w:tcW w:w="567" w:type="dxa"/>
            <w:vAlign w:val="center"/>
          </w:tcPr>
          <w:p w:rsidR="00666C9C" w:rsidRPr="00B65CCC" w:rsidRDefault="00666C9C" w:rsidP="00B65CCC">
            <w:pPr>
              <w:jc w:val="center"/>
              <w:rPr>
                <w:rFonts w:ascii="標楷體" w:eastAsia="標楷體" w:hAnsi="標楷體"/>
                <w:shd w:val="pct15" w:color="auto" w:fill="FFFFFF"/>
              </w:rPr>
            </w:pPr>
            <w:r w:rsidRPr="00B65CCC">
              <w:rPr>
                <w:rFonts w:ascii="標楷體" w:eastAsia="標楷體" w:hAnsi="標楷體" w:hint="eastAsia"/>
                <w:shd w:val="pct15" w:color="auto" w:fill="FFFFFF"/>
              </w:rPr>
              <w:t>筆法</w:t>
            </w:r>
          </w:p>
        </w:tc>
        <w:tc>
          <w:tcPr>
            <w:tcW w:w="3827" w:type="dxa"/>
            <w:vAlign w:val="center"/>
          </w:tcPr>
          <w:p w:rsidR="00666C9C" w:rsidRPr="00B65CCC" w:rsidRDefault="00666C9C" w:rsidP="00B65CCC">
            <w:pPr>
              <w:jc w:val="both"/>
              <w:rPr>
                <w:rFonts w:ascii="標楷體" w:eastAsia="標楷體" w:hAnsi="標楷體"/>
              </w:rPr>
            </w:pPr>
            <w:r w:rsidRPr="00B65CCC">
              <w:rPr>
                <w:rFonts w:ascii="標楷體" w:eastAsia="標楷體" w:hAnsi="標楷體" w:hint="eastAsia"/>
              </w:rPr>
              <w:t>橫、豎、撇、挑、</w:t>
            </w:r>
            <w:proofErr w:type="gramStart"/>
            <w:r w:rsidRPr="00B65CCC">
              <w:rPr>
                <w:rFonts w:ascii="標楷體" w:eastAsia="標楷體" w:hAnsi="標楷體" w:hint="eastAsia"/>
              </w:rPr>
              <w:t>鉤</w:t>
            </w:r>
            <w:proofErr w:type="gramEnd"/>
          </w:p>
        </w:tc>
        <w:tc>
          <w:tcPr>
            <w:tcW w:w="709" w:type="dxa"/>
            <w:vAlign w:val="center"/>
          </w:tcPr>
          <w:p w:rsidR="00666C9C" w:rsidRPr="00B65CCC" w:rsidRDefault="00666C9C" w:rsidP="00B65CCC">
            <w:pPr>
              <w:jc w:val="center"/>
              <w:rPr>
                <w:rFonts w:ascii="標楷體" w:eastAsia="標楷體" w:hAnsi="標楷體"/>
                <w:shd w:val="pct15" w:color="auto" w:fill="FFFFFF"/>
              </w:rPr>
            </w:pPr>
            <w:r w:rsidRPr="00B65CCC">
              <w:rPr>
                <w:rFonts w:ascii="標楷體" w:eastAsia="標楷體" w:hAnsi="標楷體" w:hint="eastAsia"/>
                <w:shd w:val="pct15" w:color="auto" w:fill="FFFFFF"/>
              </w:rPr>
              <w:t>筆法</w:t>
            </w:r>
          </w:p>
        </w:tc>
        <w:tc>
          <w:tcPr>
            <w:tcW w:w="4046" w:type="dxa"/>
            <w:vAlign w:val="center"/>
          </w:tcPr>
          <w:p w:rsidR="00666C9C" w:rsidRPr="00B65CCC" w:rsidRDefault="00666C9C" w:rsidP="00B65CCC">
            <w:pPr>
              <w:jc w:val="both"/>
              <w:rPr>
                <w:rFonts w:ascii="標楷體" w:eastAsia="標楷體" w:hAnsi="標楷體"/>
              </w:rPr>
            </w:pPr>
            <w:r w:rsidRPr="00B65CCC">
              <w:rPr>
                <w:rFonts w:ascii="標楷體" w:eastAsia="標楷體" w:hAnsi="標楷體" w:hint="eastAsia"/>
              </w:rPr>
              <w:t>橫、豎、撇、挑、</w:t>
            </w:r>
            <w:proofErr w:type="gramStart"/>
            <w:r w:rsidRPr="00B65CCC">
              <w:rPr>
                <w:rFonts w:ascii="標楷體" w:eastAsia="標楷體" w:hAnsi="標楷體" w:hint="eastAsia"/>
              </w:rPr>
              <w:t>鉤</w:t>
            </w:r>
            <w:proofErr w:type="gramEnd"/>
            <w:r w:rsidRPr="00B65CCC">
              <w:rPr>
                <w:rFonts w:ascii="標楷體" w:eastAsia="標楷體" w:hAnsi="標楷體" w:hint="eastAsia"/>
              </w:rPr>
              <w:t>的變化筆法</w:t>
            </w:r>
          </w:p>
        </w:tc>
      </w:tr>
      <w:tr w:rsidR="00666C9C" w:rsidTr="00666C9C">
        <w:trPr>
          <w:trHeight w:val="1677"/>
        </w:trPr>
        <w:tc>
          <w:tcPr>
            <w:tcW w:w="1158" w:type="dxa"/>
            <w:vMerge/>
            <w:vAlign w:val="center"/>
          </w:tcPr>
          <w:p w:rsidR="00666C9C" w:rsidRPr="00B65CCC" w:rsidRDefault="00666C9C" w:rsidP="00B65CCC">
            <w:pPr>
              <w:jc w:val="center"/>
              <w:rPr>
                <w:rFonts w:ascii="標楷體" w:eastAsia="標楷體" w:hAnsi="標楷體"/>
              </w:rPr>
            </w:pPr>
          </w:p>
        </w:tc>
        <w:tc>
          <w:tcPr>
            <w:tcW w:w="567" w:type="dxa"/>
            <w:vAlign w:val="center"/>
          </w:tcPr>
          <w:p w:rsidR="00666C9C" w:rsidRPr="00B65CCC" w:rsidRDefault="00666C9C" w:rsidP="00B65CCC">
            <w:pPr>
              <w:jc w:val="center"/>
              <w:rPr>
                <w:rFonts w:ascii="標楷體" w:eastAsia="標楷體" w:hAnsi="標楷體"/>
                <w:shd w:val="pct15" w:color="auto" w:fill="FFFFFF"/>
              </w:rPr>
            </w:pPr>
            <w:r w:rsidRPr="00B65CCC">
              <w:rPr>
                <w:rFonts w:ascii="標楷體" w:eastAsia="標楷體" w:hAnsi="標楷體" w:hint="eastAsia"/>
                <w:shd w:val="pct15" w:color="auto" w:fill="FFFFFF"/>
              </w:rPr>
              <w:t>結構</w:t>
            </w:r>
          </w:p>
        </w:tc>
        <w:tc>
          <w:tcPr>
            <w:tcW w:w="3827" w:type="dxa"/>
            <w:vAlign w:val="center"/>
          </w:tcPr>
          <w:p w:rsidR="00666C9C" w:rsidRPr="00B65CCC" w:rsidRDefault="00666C9C" w:rsidP="00B65CCC">
            <w:pPr>
              <w:jc w:val="both"/>
              <w:rPr>
                <w:rFonts w:ascii="標楷體" w:eastAsia="標楷體" w:hAnsi="標楷體"/>
                <w:b/>
                <w:shd w:val="pct15" w:color="auto" w:fill="FFFFFF"/>
              </w:rPr>
            </w:pPr>
            <w:r w:rsidRPr="00B65CCC">
              <w:rPr>
                <w:rFonts w:ascii="標楷體" w:eastAsia="標楷體" w:hAnsi="標楷體" w:hint="eastAsia"/>
                <w:shd w:val="pct15" w:color="auto" w:fill="FFFFFF"/>
              </w:rPr>
              <w:t>．</w:t>
            </w:r>
            <w:r w:rsidRPr="00B65CCC">
              <w:rPr>
                <w:rFonts w:ascii="標楷體" w:eastAsia="標楷體" w:hAnsi="標楷體" w:hint="eastAsia"/>
                <w:b/>
                <w:shd w:val="pct15" w:color="auto" w:fill="FFFFFF"/>
              </w:rPr>
              <w:t>均間原則</w:t>
            </w:r>
          </w:p>
          <w:p w:rsidR="00666C9C" w:rsidRPr="00B65CCC" w:rsidRDefault="00666C9C" w:rsidP="00B65CCC">
            <w:pPr>
              <w:pStyle w:val="a3"/>
              <w:numPr>
                <w:ilvl w:val="0"/>
                <w:numId w:val="2"/>
              </w:numPr>
              <w:ind w:leftChars="0"/>
              <w:jc w:val="both"/>
              <w:rPr>
                <w:rFonts w:ascii="標楷體" w:eastAsia="標楷體" w:hAnsi="標楷體"/>
              </w:rPr>
            </w:pPr>
            <w:r w:rsidRPr="00B65CCC">
              <w:rPr>
                <w:rFonts w:ascii="標楷體" w:eastAsia="標楷體" w:hAnsi="標楷體" w:hint="eastAsia"/>
              </w:rPr>
              <w:t>橫、豎均間(低、中、高)</w:t>
            </w:r>
          </w:p>
          <w:p w:rsidR="00666C9C" w:rsidRPr="00B65CCC" w:rsidRDefault="00666C9C" w:rsidP="00B65CCC">
            <w:pPr>
              <w:pStyle w:val="a3"/>
              <w:numPr>
                <w:ilvl w:val="0"/>
                <w:numId w:val="2"/>
              </w:numPr>
              <w:ind w:leftChars="0"/>
              <w:jc w:val="both"/>
              <w:rPr>
                <w:rFonts w:ascii="標楷體" w:eastAsia="標楷體" w:hAnsi="標楷體"/>
              </w:rPr>
            </w:pPr>
            <w:r w:rsidRPr="00B65CCC">
              <w:rPr>
                <w:rFonts w:ascii="標楷體" w:eastAsia="標楷體" w:hAnsi="標楷體" w:hint="eastAsia"/>
              </w:rPr>
              <w:t>點均間(中、高)</w:t>
            </w:r>
          </w:p>
          <w:p w:rsidR="00666C9C" w:rsidRPr="00B65CCC" w:rsidRDefault="00666C9C" w:rsidP="00B65CCC">
            <w:pPr>
              <w:pStyle w:val="a3"/>
              <w:numPr>
                <w:ilvl w:val="0"/>
                <w:numId w:val="2"/>
              </w:numPr>
              <w:ind w:leftChars="0"/>
              <w:jc w:val="both"/>
              <w:rPr>
                <w:rFonts w:ascii="標楷體" w:eastAsia="標楷體" w:hAnsi="標楷體"/>
              </w:rPr>
            </w:pPr>
            <w:r w:rsidRPr="00B65CCC">
              <w:rPr>
                <w:rFonts w:ascii="標楷體" w:eastAsia="標楷體" w:hAnsi="標楷體" w:hint="eastAsia"/>
              </w:rPr>
              <w:t>撇均間(高)</w:t>
            </w:r>
          </w:p>
          <w:p w:rsidR="00666C9C" w:rsidRPr="00B65CCC" w:rsidRDefault="00666C9C" w:rsidP="00B65CCC">
            <w:pPr>
              <w:jc w:val="both"/>
              <w:rPr>
                <w:rFonts w:ascii="標楷體" w:eastAsia="標楷體" w:hAnsi="標楷體"/>
              </w:rPr>
            </w:pPr>
          </w:p>
          <w:p w:rsidR="00666C9C" w:rsidRPr="00B65CCC" w:rsidRDefault="00666C9C" w:rsidP="00B65CCC">
            <w:pPr>
              <w:jc w:val="both"/>
              <w:rPr>
                <w:rFonts w:ascii="標楷體" w:eastAsia="標楷體" w:hAnsi="標楷體"/>
                <w:shd w:val="pct15" w:color="auto" w:fill="FFFFFF"/>
              </w:rPr>
            </w:pPr>
            <w:r w:rsidRPr="00B65CCC">
              <w:rPr>
                <w:rFonts w:ascii="標楷體" w:eastAsia="標楷體" w:hAnsi="標楷體" w:hint="eastAsia"/>
                <w:shd w:val="pct15" w:color="auto" w:fill="FFFFFF"/>
              </w:rPr>
              <w:t>．</w:t>
            </w:r>
            <w:r w:rsidRPr="00B65CCC">
              <w:rPr>
                <w:rFonts w:ascii="標楷體" w:eastAsia="標楷體" w:hAnsi="標楷體" w:hint="eastAsia"/>
                <w:b/>
                <w:shd w:val="pct15" w:color="auto" w:fill="FFFFFF"/>
              </w:rPr>
              <w:t>主次原則</w:t>
            </w:r>
          </w:p>
          <w:p w:rsidR="00666C9C" w:rsidRPr="00B65CCC" w:rsidRDefault="00666C9C" w:rsidP="00B65CCC">
            <w:pPr>
              <w:jc w:val="both"/>
              <w:rPr>
                <w:rFonts w:ascii="標楷體" w:eastAsia="標楷體" w:hAnsi="標楷體"/>
              </w:rPr>
            </w:pPr>
            <w:r w:rsidRPr="00B65CCC">
              <w:rPr>
                <w:rFonts w:ascii="標楷體" w:eastAsia="標楷體" w:hAnsi="標楷體" w:hint="eastAsia"/>
              </w:rPr>
              <w:t xml:space="preserve">  橫畫、</w:t>
            </w:r>
            <w:proofErr w:type="gramStart"/>
            <w:r w:rsidRPr="00B65CCC">
              <w:rPr>
                <w:rFonts w:ascii="標楷體" w:eastAsia="標楷體" w:hAnsi="標楷體" w:hint="eastAsia"/>
              </w:rPr>
              <w:t>撇捺當主筆</w:t>
            </w:r>
            <w:proofErr w:type="gramEnd"/>
            <w:r w:rsidRPr="00B65CCC">
              <w:rPr>
                <w:rFonts w:ascii="標楷體" w:eastAsia="標楷體" w:hAnsi="標楷體" w:hint="eastAsia"/>
              </w:rPr>
              <w:t>(低、中、高)</w:t>
            </w:r>
          </w:p>
          <w:p w:rsidR="00666C9C" w:rsidRPr="00B65CCC" w:rsidRDefault="00666C9C" w:rsidP="00B65CCC">
            <w:pPr>
              <w:jc w:val="both"/>
              <w:rPr>
                <w:rFonts w:ascii="標楷體" w:eastAsia="標楷體" w:hAnsi="標楷體"/>
              </w:rPr>
            </w:pPr>
            <w:r w:rsidRPr="00B65CCC">
              <w:rPr>
                <w:rFonts w:ascii="標楷體" w:eastAsia="標楷體" w:hAnsi="標楷體" w:hint="eastAsia"/>
              </w:rPr>
              <w:t xml:space="preserve">  </w:t>
            </w:r>
            <w:proofErr w:type="gramStart"/>
            <w:r w:rsidRPr="00B65CCC">
              <w:rPr>
                <w:rFonts w:ascii="標楷體" w:eastAsia="標楷體" w:hAnsi="標楷體" w:hint="eastAsia"/>
              </w:rPr>
              <w:t>常當主筆</w:t>
            </w:r>
            <w:proofErr w:type="gramEnd"/>
            <w:r w:rsidRPr="00B65CCC">
              <w:rPr>
                <w:rFonts w:ascii="標楷體" w:eastAsia="標楷體" w:hAnsi="標楷體" w:hint="eastAsia"/>
              </w:rPr>
              <w:t>的筆畫(中、高)</w:t>
            </w:r>
          </w:p>
          <w:p w:rsidR="00666C9C" w:rsidRPr="00B65CCC" w:rsidRDefault="00666C9C" w:rsidP="00B65CCC">
            <w:pPr>
              <w:jc w:val="both"/>
              <w:rPr>
                <w:rFonts w:ascii="標楷體" w:eastAsia="標楷體" w:hAnsi="標楷體"/>
              </w:rPr>
            </w:pPr>
            <w:r w:rsidRPr="00B65CCC">
              <w:rPr>
                <w:rFonts w:ascii="標楷體" w:eastAsia="標楷體" w:hAnsi="標楷體" w:hint="eastAsia"/>
              </w:rPr>
              <w:t xml:space="preserve">  兩種常見的主次原則(高)</w:t>
            </w:r>
          </w:p>
        </w:tc>
        <w:tc>
          <w:tcPr>
            <w:tcW w:w="709" w:type="dxa"/>
            <w:vAlign w:val="center"/>
          </w:tcPr>
          <w:p w:rsidR="00666C9C" w:rsidRPr="00B65CCC" w:rsidRDefault="00666C9C" w:rsidP="00B65CCC">
            <w:pPr>
              <w:jc w:val="center"/>
              <w:rPr>
                <w:rFonts w:ascii="標楷體" w:eastAsia="標楷體" w:hAnsi="標楷體"/>
                <w:shd w:val="pct15" w:color="auto" w:fill="FFFFFF"/>
              </w:rPr>
            </w:pPr>
            <w:r w:rsidRPr="00B65CCC">
              <w:rPr>
                <w:rFonts w:ascii="標楷體" w:eastAsia="標楷體" w:hAnsi="標楷體" w:hint="eastAsia"/>
                <w:shd w:val="pct15" w:color="auto" w:fill="FFFFFF"/>
              </w:rPr>
              <w:t>結構</w:t>
            </w:r>
          </w:p>
        </w:tc>
        <w:tc>
          <w:tcPr>
            <w:tcW w:w="4046" w:type="dxa"/>
            <w:vAlign w:val="center"/>
          </w:tcPr>
          <w:p w:rsidR="00666C9C" w:rsidRPr="00B65CCC" w:rsidRDefault="00666C9C" w:rsidP="00B65CCC">
            <w:pPr>
              <w:jc w:val="both"/>
              <w:rPr>
                <w:rFonts w:ascii="標楷體" w:eastAsia="標楷體" w:hAnsi="標楷體"/>
                <w:shd w:val="pct15" w:color="auto" w:fill="FFFFFF"/>
              </w:rPr>
            </w:pPr>
            <w:r w:rsidRPr="00B65CCC">
              <w:rPr>
                <w:rFonts w:ascii="標楷體" w:eastAsia="標楷體" w:hAnsi="標楷體" w:hint="eastAsia"/>
                <w:shd w:val="pct15" w:color="auto" w:fill="FFFFFF"/>
              </w:rPr>
              <w:t>．</w:t>
            </w:r>
            <w:r w:rsidRPr="00B65CCC">
              <w:rPr>
                <w:rFonts w:ascii="標楷體" w:eastAsia="標楷體" w:hAnsi="標楷體" w:hint="eastAsia"/>
                <w:b/>
                <w:shd w:val="pct15" w:color="auto" w:fill="FFFFFF"/>
              </w:rPr>
              <w:t>疏密原則</w:t>
            </w:r>
          </w:p>
          <w:p w:rsidR="00666C9C" w:rsidRPr="00B65CCC" w:rsidRDefault="00666C9C" w:rsidP="00B65CCC">
            <w:pPr>
              <w:jc w:val="both"/>
              <w:rPr>
                <w:rFonts w:ascii="標楷體" w:eastAsia="標楷體" w:hAnsi="標楷體"/>
                <w:shd w:val="pct15" w:color="auto" w:fill="FFFFFF"/>
              </w:rPr>
            </w:pPr>
            <w:r w:rsidRPr="00B65CCC">
              <w:rPr>
                <w:rFonts w:ascii="標楷體" w:eastAsia="標楷體" w:hAnsi="標楷體" w:hint="eastAsia"/>
                <w:shd w:val="pct15" w:color="auto" w:fill="FFFFFF"/>
              </w:rPr>
              <w:t>．</w:t>
            </w:r>
            <w:r w:rsidRPr="00B65CCC">
              <w:rPr>
                <w:rFonts w:ascii="標楷體" w:eastAsia="標楷體" w:hAnsi="標楷體" w:hint="eastAsia"/>
                <w:b/>
                <w:shd w:val="pct15" w:color="auto" w:fill="FFFFFF"/>
              </w:rPr>
              <w:t>連帶原則</w:t>
            </w:r>
          </w:p>
          <w:p w:rsidR="00666C9C" w:rsidRPr="00B65CCC" w:rsidRDefault="00666C9C" w:rsidP="00B65CCC">
            <w:pPr>
              <w:jc w:val="both"/>
              <w:rPr>
                <w:rFonts w:ascii="標楷體" w:eastAsia="標楷體" w:hAnsi="標楷體"/>
              </w:rPr>
            </w:pPr>
            <w:r w:rsidRPr="00B65CCC">
              <w:rPr>
                <w:rFonts w:ascii="標楷體" w:eastAsia="標楷體" w:hAnsi="標楷體" w:hint="eastAsia"/>
              </w:rPr>
              <w:t>．9個常用部首：艹、欠、攵、糹、水、手、示、阝、忄</w:t>
            </w:r>
          </w:p>
          <w:p w:rsidR="00666C9C" w:rsidRPr="00B65CCC" w:rsidRDefault="00666C9C" w:rsidP="00B65CCC">
            <w:pPr>
              <w:jc w:val="both"/>
              <w:rPr>
                <w:rFonts w:ascii="標楷體" w:eastAsia="標楷體" w:hAnsi="標楷體"/>
              </w:rPr>
            </w:pPr>
          </w:p>
        </w:tc>
      </w:tr>
      <w:tr w:rsidR="00666C9C" w:rsidTr="00666C9C">
        <w:trPr>
          <w:trHeight w:val="1065"/>
        </w:trPr>
        <w:tc>
          <w:tcPr>
            <w:tcW w:w="1158" w:type="dxa"/>
            <w:vMerge/>
            <w:vAlign w:val="center"/>
          </w:tcPr>
          <w:p w:rsidR="00666C9C" w:rsidRPr="00B65CCC" w:rsidRDefault="00666C9C" w:rsidP="00B65CCC">
            <w:pPr>
              <w:jc w:val="center"/>
              <w:rPr>
                <w:rFonts w:ascii="標楷體" w:eastAsia="標楷體" w:hAnsi="標楷體"/>
              </w:rPr>
            </w:pPr>
          </w:p>
        </w:tc>
        <w:tc>
          <w:tcPr>
            <w:tcW w:w="567" w:type="dxa"/>
            <w:vAlign w:val="center"/>
          </w:tcPr>
          <w:p w:rsidR="00666C9C" w:rsidRPr="00B65CCC" w:rsidRDefault="00666C9C" w:rsidP="00B65CCC">
            <w:pPr>
              <w:jc w:val="center"/>
              <w:rPr>
                <w:rFonts w:ascii="標楷體" w:eastAsia="標楷體" w:hAnsi="標楷體"/>
                <w:shd w:val="pct15" w:color="auto" w:fill="FFFFFF"/>
              </w:rPr>
            </w:pPr>
            <w:r w:rsidRPr="00B65CCC">
              <w:rPr>
                <w:rFonts w:ascii="標楷體" w:eastAsia="標楷體" w:hAnsi="標楷體" w:hint="eastAsia"/>
                <w:shd w:val="pct15" w:color="auto" w:fill="FFFFFF"/>
              </w:rPr>
              <w:t>章法</w:t>
            </w:r>
          </w:p>
        </w:tc>
        <w:tc>
          <w:tcPr>
            <w:tcW w:w="3827" w:type="dxa"/>
            <w:vAlign w:val="center"/>
          </w:tcPr>
          <w:p w:rsidR="00666C9C" w:rsidRPr="00B65CCC" w:rsidRDefault="00666C9C" w:rsidP="00B65CCC">
            <w:pPr>
              <w:jc w:val="both"/>
              <w:rPr>
                <w:rFonts w:ascii="標楷體" w:eastAsia="標楷體" w:hAnsi="標楷體"/>
              </w:rPr>
            </w:pPr>
            <w:r w:rsidRPr="00B65CCC">
              <w:rPr>
                <w:rFonts w:ascii="標楷體" w:eastAsia="標楷體" w:hAnsi="標楷體" w:hint="eastAsia"/>
              </w:rPr>
              <w:t>．字寫在格子</w:t>
            </w:r>
            <w:proofErr w:type="gramStart"/>
            <w:r w:rsidRPr="00B65CCC">
              <w:rPr>
                <w:rFonts w:ascii="標楷體" w:eastAsia="標楷體" w:hAnsi="標楷體" w:hint="eastAsia"/>
              </w:rPr>
              <w:t>中間，字約</w:t>
            </w:r>
            <w:proofErr w:type="gramEnd"/>
            <w:r w:rsidRPr="00B65CCC">
              <w:rPr>
                <w:rFonts w:ascii="標楷體" w:eastAsia="標楷體" w:hAnsi="標楷體" w:hint="eastAsia"/>
              </w:rPr>
              <w:t>八分滿。</w:t>
            </w:r>
          </w:p>
          <w:p w:rsidR="00666C9C" w:rsidRPr="00B65CCC" w:rsidRDefault="00666C9C" w:rsidP="00B65CCC">
            <w:pPr>
              <w:jc w:val="both"/>
              <w:rPr>
                <w:rFonts w:ascii="標楷體" w:eastAsia="標楷體" w:hAnsi="標楷體"/>
              </w:rPr>
            </w:pPr>
            <w:r>
              <w:rPr>
                <w:rFonts w:ascii="標楷體" w:eastAsia="標楷體" w:hAnsi="標楷體" w:hint="eastAsia"/>
              </w:rPr>
              <w:t>．直式</w:t>
            </w:r>
            <w:r w:rsidRPr="00B65CCC">
              <w:rPr>
                <w:rFonts w:ascii="標楷體" w:eastAsia="標楷體" w:hAnsi="標楷體" w:hint="eastAsia"/>
              </w:rPr>
              <w:t>書寫排列整齊</w:t>
            </w:r>
          </w:p>
          <w:p w:rsidR="00666C9C" w:rsidRPr="00B65CCC" w:rsidRDefault="00666C9C" w:rsidP="00B65CCC">
            <w:pPr>
              <w:jc w:val="both"/>
              <w:rPr>
                <w:rFonts w:ascii="標楷體" w:eastAsia="標楷體" w:hAnsi="標楷體"/>
              </w:rPr>
            </w:pPr>
          </w:p>
        </w:tc>
        <w:tc>
          <w:tcPr>
            <w:tcW w:w="709" w:type="dxa"/>
            <w:vAlign w:val="center"/>
          </w:tcPr>
          <w:p w:rsidR="00666C9C" w:rsidRPr="00B65CCC" w:rsidRDefault="00666C9C" w:rsidP="00B65CCC">
            <w:pPr>
              <w:jc w:val="center"/>
              <w:rPr>
                <w:rFonts w:ascii="標楷體" w:eastAsia="標楷體" w:hAnsi="標楷體"/>
                <w:shd w:val="pct15" w:color="auto" w:fill="FFFFFF"/>
              </w:rPr>
            </w:pPr>
            <w:r w:rsidRPr="00B65CCC">
              <w:rPr>
                <w:rFonts w:ascii="標楷體" w:eastAsia="標楷體" w:hAnsi="標楷體" w:hint="eastAsia"/>
                <w:shd w:val="pct15" w:color="auto" w:fill="FFFFFF"/>
              </w:rPr>
              <w:t>章法</w:t>
            </w:r>
          </w:p>
        </w:tc>
        <w:tc>
          <w:tcPr>
            <w:tcW w:w="4046" w:type="dxa"/>
            <w:vAlign w:val="center"/>
          </w:tcPr>
          <w:p w:rsidR="00666C9C" w:rsidRPr="00B65CCC" w:rsidRDefault="00666C9C" w:rsidP="00B65CCC">
            <w:pPr>
              <w:jc w:val="both"/>
              <w:rPr>
                <w:rFonts w:ascii="標楷體" w:eastAsia="標楷體" w:hAnsi="標楷體"/>
              </w:rPr>
            </w:pPr>
            <w:r w:rsidRPr="00B65CCC">
              <w:rPr>
                <w:rFonts w:ascii="標楷體" w:eastAsia="標楷體" w:hAnsi="標楷體" w:hint="eastAsia"/>
              </w:rPr>
              <w:t>．字寫在格子</w:t>
            </w:r>
            <w:proofErr w:type="gramStart"/>
            <w:r w:rsidRPr="00B65CCC">
              <w:rPr>
                <w:rFonts w:ascii="標楷體" w:eastAsia="標楷體" w:hAnsi="標楷體" w:hint="eastAsia"/>
              </w:rPr>
              <w:t>中間，字約</w:t>
            </w:r>
            <w:proofErr w:type="gramEnd"/>
            <w:r w:rsidRPr="00B65CCC">
              <w:rPr>
                <w:rFonts w:ascii="標楷體" w:eastAsia="標楷體" w:hAnsi="標楷體" w:hint="eastAsia"/>
              </w:rPr>
              <w:t>八分滿。</w:t>
            </w:r>
          </w:p>
          <w:p w:rsidR="00666C9C" w:rsidRPr="00B65CCC" w:rsidRDefault="00666C9C" w:rsidP="00B65CCC">
            <w:pPr>
              <w:jc w:val="both"/>
              <w:rPr>
                <w:rFonts w:ascii="標楷體" w:eastAsia="標楷體" w:hAnsi="標楷體"/>
              </w:rPr>
            </w:pPr>
            <w:r w:rsidRPr="00B65CCC">
              <w:rPr>
                <w:rFonts w:ascii="標楷體" w:eastAsia="標楷體" w:hAnsi="標楷體" w:hint="eastAsia"/>
              </w:rPr>
              <w:t>．橫式書寫排列整齊</w:t>
            </w:r>
          </w:p>
        </w:tc>
      </w:tr>
      <w:tr w:rsidR="00666C9C" w:rsidTr="00666C9C">
        <w:trPr>
          <w:trHeight w:val="1181"/>
        </w:trPr>
        <w:tc>
          <w:tcPr>
            <w:tcW w:w="1158" w:type="dxa"/>
            <w:vMerge/>
            <w:vAlign w:val="center"/>
          </w:tcPr>
          <w:p w:rsidR="00666C9C" w:rsidRPr="00B65CCC" w:rsidRDefault="00666C9C" w:rsidP="00B65CCC">
            <w:pPr>
              <w:jc w:val="center"/>
              <w:rPr>
                <w:rFonts w:ascii="標楷體" w:eastAsia="標楷體" w:hAnsi="標楷體"/>
              </w:rPr>
            </w:pPr>
          </w:p>
        </w:tc>
        <w:tc>
          <w:tcPr>
            <w:tcW w:w="567" w:type="dxa"/>
            <w:vAlign w:val="center"/>
          </w:tcPr>
          <w:p w:rsidR="00666C9C" w:rsidRPr="00B65CCC" w:rsidRDefault="00666C9C" w:rsidP="00B65CCC">
            <w:pPr>
              <w:jc w:val="center"/>
              <w:rPr>
                <w:rFonts w:ascii="標楷體" w:eastAsia="標楷體" w:hAnsi="標楷體"/>
                <w:shd w:val="pct15" w:color="auto" w:fill="FFFFFF"/>
              </w:rPr>
            </w:pPr>
            <w:r w:rsidRPr="00B65CCC">
              <w:rPr>
                <w:rFonts w:ascii="標楷體" w:eastAsia="標楷體" w:hAnsi="標楷體" w:hint="eastAsia"/>
                <w:shd w:val="pct15" w:color="auto" w:fill="FFFFFF"/>
              </w:rPr>
              <w:t>筆法</w:t>
            </w:r>
          </w:p>
        </w:tc>
        <w:tc>
          <w:tcPr>
            <w:tcW w:w="3827" w:type="dxa"/>
            <w:vAlign w:val="center"/>
          </w:tcPr>
          <w:p w:rsidR="00666C9C" w:rsidRPr="00B65CCC" w:rsidRDefault="00666C9C" w:rsidP="00B65CCC">
            <w:pPr>
              <w:jc w:val="both"/>
              <w:rPr>
                <w:rFonts w:ascii="標楷體" w:eastAsia="標楷體" w:hAnsi="標楷體"/>
              </w:rPr>
            </w:pPr>
            <w:r w:rsidRPr="00B65CCC">
              <w:rPr>
                <w:rFonts w:ascii="標楷體" w:eastAsia="標楷體" w:hAnsi="標楷體" w:hint="eastAsia"/>
              </w:rPr>
              <w:t>點、捺、橫畫進階、</w:t>
            </w:r>
            <w:proofErr w:type="gramStart"/>
            <w:r w:rsidRPr="00B65CCC">
              <w:rPr>
                <w:rFonts w:ascii="標楷體" w:eastAsia="標楷體" w:hAnsi="標楷體" w:hint="eastAsia"/>
              </w:rPr>
              <w:t>豎畫進階</w:t>
            </w:r>
            <w:proofErr w:type="gramEnd"/>
          </w:p>
        </w:tc>
        <w:tc>
          <w:tcPr>
            <w:tcW w:w="709" w:type="dxa"/>
            <w:vAlign w:val="center"/>
          </w:tcPr>
          <w:p w:rsidR="00666C9C" w:rsidRPr="00B65CCC" w:rsidRDefault="00666C9C" w:rsidP="00B65CCC">
            <w:pPr>
              <w:jc w:val="center"/>
              <w:rPr>
                <w:rFonts w:ascii="標楷體" w:eastAsia="標楷體" w:hAnsi="標楷體"/>
                <w:shd w:val="pct15" w:color="auto" w:fill="FFFFFF"/>
              </w:rPr>
            </w:pPr>
            <w:r w:rsidRPr="00B65CCC">
              <w:rPr>
                <w:rFonts w:ascii="標楷體" w:eastAsia="標楷體" w:hAnsi="標楷體" w:hint="eastAsia"/>
                <w:shd w:val="pct15" w:color="auto" w:fill="FFFFFF"/>
              </w:rPr>
              <w:t>筆法</w:t>
            </w:r>
          </w:p>
        </w:tc>
        <w:tc>
          <w:tcPr>
            <w:tcW w:w="4046" w:type="dxa"/>
            <w:vAlign w:val="center"/>
          </w:tcPr>
          <w:p w:rsidR="00666C9C" w:rsidRPr="00B65CCC" w:rsidRDefault="00666C9C" w:rsidP="00B65CCC">
            <w:pPr>
              <w:jc w:val="both"/>
              <w:rPr>
                <w:rFonts w:ascii="標楷體" w:eastAsia="標楷體" w:hAnsi="標楷體"/>
              </w:rPr>
            </w:pPr>
            <w:r w:rsidRPr="00B65CCC">
              <w:rPr>
                <w:rFonts w:ascii="標楷體" w:eastAsia="標楷體" w:hAnsi="標楷體" w:hint="eastAsia"/>
              </w:rPr>
              <w:t>點、捺變化的筆法</w:t>
            </w:r>
          </w:p>
        </w:tc>
      </w:tr>
      <w:tr w:rsidR="00666C9C" w:rsidTr="00666C9C">
        <w:trPr>
          <w:trHeight w:val="1615"/>
        </w:trPr>
        <w:tc>
          <w:tcPr>
            <w:tcW w:w="1158" w:type="dxa"/>
            <w:vMerge/>
          </w:tcPr>
          <w:p w:rsidR="00666C9C" w:rsidRPr="00B65CCC" w:rsidRDefault="00666C9C" w:rsidP="00625F26">
            <w:pPr>
              <w:rPr>
                <w:rFonts w:ascii="標楷體" w:eastAsia="標楷體" w:hAnsi="標楷體"/>
              </w:rPr>
            </w:pPr>
          </w:p>
        </w:tc>
        <w:tc>
          <w:tcPr>
            <w:tcW w:w="567" w:type="dxa"/>
            <w:vAlign w:val="center"/>
          </w:tcPr>
          <w:p w:rsidR="00666C9C" w:rsidRPr="00B65CCC" w:rsidRDefault="00666C9C" w:rsidP="00B65CCC">
            <w:pPr>
              <w:jc w:val="center"/>
              <w:rPr>
                <w:rFonts w:ascii="標楷體" w:eastAsia="標楷體" w:hAnsi="標楷體"/>
                <w:shd w:val="pct15" w:color="auto" w:fill="FFFFFF"/>
              </w:rPr>
            </w:pPr>
            <w:r w:rsidRPr="00B65CCC">
              <w:rPr>
                <w:rFonts w:ascii="標楷體" w:eastAsia="標楷體" w:hAnsi="標楷體" w:hint="eastAsia"/>
                <w:shd w:val="pct15" w:color="auto" w:fill="FFFFFF"/>
              </w:rPr>
              <w:t>結構</w:t>
            </w:r>
          </w:p>
        </w:tc>
        <w:tc>
          <w:tcPr>
            <w:tcW w:w="3827" w:type="dxa"/>
            <w:vAlign w:val="center"/>
          </w:tcPr>
          <w:p w:rsidR="00666C9C" w:rsidRPr="00B65CCC" w:rsidRDefault="00666C9C" w:rsidP="00B65CCC">
            <w:pPr>
              <w:jc w:val="both"/>
              <w:rPr>
                <w:rFonts w:ascii="標楷體" w:eastAsia="標楷體" w:hAnsi="標楷體"/>
              </w:rPr>
            </w:pPr>
            <w:r w:rsidRPr="00B65CCC">
              <w:rPr>
                <w:rFonts w:ascii="標楷體" w:eastAsia="標楷體" w:hAnsi="標楷體" w:hint="eastAsia"/>
                <w:shd w:val="pct15" w:color="auto" w:fill="FFFFFF"/>
              </w:rPr>
              <w:t>．</w:t>
            </w:r>
            <w:r w:rsidRPr="00B65CCC">
              <w:rPr>
                <w:rFonts w:ascii="標楷體" w:eastAsia="標楷體" w:hAnsi="標楷體" w:hint="eastAsia"/>
                <w:b/>
                <w:shd w:val="pct15" w:color="auto" w:fill="FFFFFF"/>
              </w:rPr>
              <w:t>避讓原則</w:t>
            </w:r>
          </w:p>
          <w:p w:rsidR="00666C9C" w:rsidRPr="00B65CCC" w:rsidRDefault="00666C9C" w:rsidP="00B65CCC">
            <w:pPr>
              <w:jc w:val="both"/>
              <w:rPr>
                <w:rFonts w:ascii="標楷體" w:eastAsia="標楷體" w:hAnsi="標楷體"/>
              </w:rPr>
            </w:pPr>
            <w:r w:rsidRPr="00B65CCC">
              <w:rPr>
                <w:rFonts w:ascii="標楷體" w:eastAsia="標楷體" w:hAnsi="標楷體" w:hint="eastAsia"/>
              </w:rPr>
              <w:t xml:space="preserve">  (1)</w:t>
            </w:r>
            <w:proofErr w:type="gramStart"/>
            <w:r w:rsidRPr="00B65CCC">
              <w:rPr>
                <w:rFonts w:ascii="標楷體" w:eastAsia="標楷體" w:hAnsi="標楷體" w:hint="eastAsia"/>
              </w:rPr>
              <w:t>長橫畫</w:t>
            </w:r>
            <w:proofErr w:type="gramEnd"/>
            <w:r w:rsidRPr="00B65CCC">
              <w:rPr>
                <w:rFonts w:ascii="標楷體" w:eastAsia="標楷體" w:hAnsi="標楷體" w:hint="eastAsia"/>
              </w:rPr>
              <w:t>的避讓原則(低、中、高)</w:t>
            </w:r>
          </w:p>
          <w:p w:rsidR="00666C9C" w:rsidRPr="00B65CCC" w:rsidRDefault="00666C9C" w:rsidP="00B65CCC">
            <w:pPr>
              <w:jc w:val="both"/>
              <w:rPr>
                <w:rFonts w:ascii="標楷體" w:eastAsia="標楷體" w:hAnsi="標楷體"/>
              </w:rPr>
            </w:pPr>
            <w:r w:rsidRPr="00B65CCC">
              <w:rPr>
                <w:rFonts w:ascii="標楷體" w:eastAsia="標楷體" w:hAnsi="標楷體" w:hint="eastAsia"/>
              </w:rPr>
              <w:t xml:space="preserve">  (2)</w:t>
            </w:r>
            <w:proofErr w:type="gramStart"/>
            <w:r w:rsidRPr="00B65CCC">
              <w:rPr>
                <w:rFonts w:ascii="標楷體" w:eastAsia="標楷體" w:hAnsi="標楷體" w:hint="eastAsia"/>
              </w:rPr>
              <w:t>橫撇避</w:t>
            </w:r>
            <w:proofErr w:type="gramEnd"/>
            <w:r w:rsidRPr="00B65CCC">
              <w:rPr>
                <w:rFonts w:ascii="標楷體" w:eastAsia="標楷體" w:hAnsi="標楷體" w:hint="eastAsia"/>
              </w:rPr>
              <w:t>讓原則(中、高)</w:t>
            </w:r>
          </w:p>
          <w:p w:rsidR="00666C9C" w:rsidRPr="00B65CCC" w:rsidRDefault="00666C9C" w:rsidP="00B65CCC">
            <w:pPr>
              <w:jc w:val="both"/>
              <w:rPr>
                <w:rFonts w:ascii="標楷體" w:eastAsia="標楷體" w:hAnsi="標楷體"/>
              </w:rPr>
            </w:pPr>
            <w:r w:rsidRPr="00B65CCC">
              <w:rPr>
                <w:rFonts w:ascii="標楷體" w:eastAsia="標楷體" w:hAnsi="標楷體" w:hint="eastAsia"/>
              </w:rPr>
              <w:t xml:space="preserve">  (3)捺、</w:t>
            </w:r>
            <w:proofErr w:type="gramStart"/>
            <w:r w:rsidRPr="00B65CCC">
              <w:rPr>
                <w:rFonts w:ascii="標楷體" w:eastAsia="標楷體" w:hAnsi="標楷體" w:hint="eastAsia"/>
              </w:rPr>
              <w:t>橫讓原則</w:t>
            </w:r>
            <w:proofErr w:type="gramEnd"/>
            <w:r w:rsidRPr="00B65CCC">
              <w:rPr>
                <w:rFonts w:ascii="標楷體" w:eastAsia="標楷體" w:hAnsi="標楷體" w:hint="eastAsia"/>
              </w:rPr>
              <w:t>(中、高)</w:t>
            </w:r>
          </w:p>
          <w:p w:rsidR="00666C9C" w:rsidRPr="00B65CCC" w:rsidRDefault="00666C9C" w:rsidP="00B65CCC">
            <w:pPr>
              <w:jc w:val="both"/>
              <w:rPr>
                <w:rFonts w:ascii="標楷體" w:eastAsia="標楷體" w:hAnsi="標楷體"/>
              </w:rPr>
            </w:pPr>
            <w:r w:rsidRPr="00B65CCC">
              <w:rPr>
                <w:rFonts w:ascii="標楷體" w:eastAsia="標楷體" w:hAnsi="標楷體" w:hint="eastAsia"/>
              </w:rPr>
              <w:t xml:space="preserve">  (4)綜合練習</w:t>
            </w:r>
            <w:proofErr w:type="gramStart"/>
            <w:r w:rsidRPr="00B65CCC">
              <w:rPr>
                <w:rFonts w:ascii="標楷體" w:eastAsia="標楷體" w:hAnsi="標楷體" w:hint="eastAsia"/>
              </w:rPr>
              <w:t>一</w:t>
            </w:r>
            <w:proofErr w:type="gramEnd"/>
            <w:r w:rsidRPr="00B65CCC">
              <w:rPr>
                <w:rFonts w:ascii="標楷體" w:eastAsia="標楷體" w:hAnsi="標楷體" w:hint="eastAsia"/>
              </w:rPr>
              <w:t>(高)</w:t>
            </w:r>
          </w:p>
          <w:p w:rsidR="00666C9C" w:rsidRPr="00B65CCC" w:rsidRDefault="00666C9C" w:rsidP="00B65CCC">
            <w:pPr>
              <w:jc w:val="both"/>
              <w:rPr>
                <w:rFonts w:ascii="標楷體" w:eastAsia="標楷體" w:hAnsi="標楷體"/>
              </w:rPr>
            </w:pPr>
            <w:r w:rsidRPr="00B65CCC">
              <w:rPr>
                <w:rFonts w:ascii="標楷體" w:eastAsia="標楷體" w:hAnsi="標楷體" w:hint="eastAsia"/>
              </w:rPr>
              <w:t xml:space="preserve">  (5)綜合練習二(高)</w:t>
            </w:r>
          </w:p>
          <w:p w:rsidR="00666C9C" w:rsidRPr="00B65CCC" w:rsidRDefault="00666C9C" w:rsidP="00B65CCC">
            <w:pPr>
              <w:jc w:val="both"/>
              <w:rPr>
                <w:rFonts w:ascii="標楷體" w:eastAsia="標楷體" w:hAnsi="標楷體"/>
                <w:shd w:val="pct15" w:color="auto" w:fill="FFFFFF"/>
              </w:rPr>
            </w:pPr>
            <w:r w:rsidRPr="00B65CCC">
              <w:rPr>
                <w:rFonts w:ascii="標楷體" w:eastAsia="標楷體" w:hAnsi="標楷體" w:hint="eastAsia"/>
                <w:shd w:val="pct15" w:color="auto" w:fill="FFFFFF"/>
              </w:rPr>
              <w:t>．</w:t>
            </w:r>
            <w:r w:rsidRPr="00B65CCC">
              <w:rPr>
                <w:rFonts w:ascii="標楷體" w:eastAsia="標楷體" w:hAnsi="標楷體" w:hint="eastAsia"/>
                <w:b/>
                <w:shd w:val="pct15" w:color="auto" w:fill="FFFFFF"/>
              </w:rPr>
              <w:t>大小原則</w:t>
            </w:r>
          </w:p>
          <w:p w:rsidR="00666C9C" w:rsidRPr="00B65CCC" w:rsidRDefault="00666C9C" w:rsidP="00B65CCC">
            <w:pPr>
              <w:jc w:val="both"/>
              <w:rPr>
                <w:rFonts w:ascii="標楷體" w:eastAsia="標楷體" w:hAnsi="標楷體"/>
              </w:rPr>
            </w:pPr>
            <w:r w:rsidRPr="00B65CCC">
              <w:rPr>
                <w:rFonts w:ascii="標楷體" w:eastAsia="標楷體" w:hAnsi="標楷體" w:hint="eastAsia"/>
                <w:shd w:val="pct15" w:color="auto" w:fill="FFFFFF"/>
              </w:rPr>
              <w:t>．</w:t>
            </w:r>
            <w:r w:rsidRPr="00B65CCC">
              <w:rPr>
                <w:rFonts w:ascii="標楷體" w:eastAsia="標楷體" w:hAnsi="標楷體" w:hint="eastAsia"/>
                <w:b/>
                <w:shd w:val="pct15" w:color="auto" w:fill="FFFFFF"/>
              </w:rPr>
              <w:t>外型原則(補充內容)</w:t>
            </w:r>
          </w:p>
        </w:tc>
        <w:tc>
          <w:tcPr>
            <w:tcW w:w="709" w:type="dxa"/>
            <w:vAlign w:val="center"/>
          </w:tcPr>
          <w:p w:rsidR="00666C9C" w:rsidRPr="00B65CCC" w:rsidRDefault="00666C9C" w:rsidP="00B65CCC">
            <w:pPr>
              <w:jc w:val="center"/>
              <w:rPr>
                <w:rFonts w:ascii="標楷體" w:eastAsia="標楷體" w:hAnsi="標楷體"/>
                <w:shd w:val="pct15" w:color="auto" w:fill="FFFFFF"/>
              </w:rPr>
            </w:pPr>
            <w:r w:rsidRPr="00B65CCC">
              <w:rPr>
                <w:rFonts w:ascii="標楷體" w:eastAsia="標楷體" w:hAnsi="標楷體" w:hint="eastAsia"/>
                <w:shd w:val="pct15" w:color="auto" w:fill="FFFFFF"/>
              </w:rPr>
              <w:t>結構</w:t>
            </w:r>
          </w:p>
        </w:tc>
        <w:tc>
          <w:tcPr>
            <w:tcW w:w="4046" w:type="dxa"/>
            <w:vAlign w:val="center"/>
          </w:tcPr>
          <w:p w:rsidR="00666C9C" w:rsidRPr="00B65CCC" w:rsidRDefault="00666C9C" w:rsidP="00B65CCC">
            <w:pPr>
              <w:jc w:val="both"/>
              <w:rPr>
                <w:rFonts w:ascii="標楷體" w:eastAsia="標楷體" w:hAnsi="標楷體"/>
                <w:shd w:val="pct15" w:color="auto" w:fill="FFFFFF"/>
              </w:rPr>
            </w:pPr>
            <w:r w:rsidRPr="00B65CCC">
              <w:rPr>
                <w:rFonts w:ascii="標楷體" w:eastAsia="標楷體" w:hAnsi="標楷體" w:hint="eastAsia"/>
                <w:shd w:val="pct15" w:color="auto" w:fill="FFFFFF"/>
              </w:rPr>
              <w:t>．</w:t>
            </w:r>
            <w:r w:rsidRPr="00B65CCC">
              <w:rPr>
                <w:rFonts w:ascii="標楷體" w:eastAsia="標楷體" w:hAnsi="標楷體" w:hint="eastAsia"/>
                <w:b/>
                <w:shd w:val="pct15" w:color="auto" w:fill="FFFFFF"/>
              </w:rPr>
              <w:t>比例原則</w:t>
            </w:r>
          </w:p>
          <w:p w:rsidR="00666C9C" w:rsidRPr="00B65CCC" w:rsidRDefault="00666C9C" w:rsidP="00B65CCC">
            <w:pPr>
              <w:jc w:val="both"/>
              <w:rPr>
                <w:rFonts w:ascii="標楷體" w:eastAsia="標楷體" w:hAnsi="標楷體"/>
                <w:shd w:val="pct15" w:color="auto" w:fill="FFFFFF"/>
              </w:rPr>
            </w:pPr>
            <w:r w:rsidRPr="00B65CCC">
              <w:rPr>
                <w:rFonts w:ascii="標楷體" w:eastAsia="標楷體" w:hAnsi="標楷體" w:hint="eastAsia"/>
                <w:shd w:val="pct15" w:color="auto" w:fill="FFFFFF"/>
              </w:rPr>
              <w:t>．</w:t>
            </w:r>
            <w:r w:rsidRPr="00B65CCC">
              <w:rPr>
                <w:rFonts w:ascii="標楷體" w:eastAsia="標楷體" w:hAnsi="標楷體" w:hint="eastAsia"/>
                <w:b/>
                <w:shd w:val="pct15" w:color="auto" w:fill="FFFFFF"/>
              </w:rPr>
              <w:t>平衡原則</w:t>
            </w:r>
          </w:p>
          <w:p w:rsidR="00666C9C" w:rsidRPr="00B65CCC" w:rsidRDefault="00666C9C" w:rsidP="00B65CCC">
            <w:pPr>
              <w:jc w:val="both"/>
              <w:rPr>
                <w:rFonts w:ascii="標楷體" w:eastAsia="標楷體" w:hAnsi="標楷體"/>
                <w:shd w:val="pct15" w:color="auto" w:fill="FFFFFF"/>
              </w:rPr>
            </w:pPr>
            <w:r w:rsidRPr="00B65CCC">
              <w:rPr>
                <w:rFonts w:ascii="標楷體" w:eastAsia="標楷體" w:hAnsi="標楷體" w:hint="eastAsia"/>
                <w:shd w:val="pct15" w:color="auto" w:fill="FFFFFF"/>
              </w:rPr>
              <w:t>．</w:t>
            </w:r>
            <w:r w:rsidRPr="00B65CCC">
              <w:rPr>
                <w:rFonts w:ascii="標楷體" w:eastAsia="標楷體" w:hAnsi="標楷體" w:hint="eastAsia"/>
                <w:b/>
                <w:shd w:val="pct15" w:color="auto" w:fill="FFFFFF"/>
              </w:rPr>
              <w:t>向背原則(補充內容)</w:t>
            </w:r>
          </w:p>
          <w:p w:rsidR="00666C9C" w:rsidRPr="00B65CCC" w:rsidRDefault="00666C9C" w:rsidP="00B65CCC">
            <w:pPr>
              <w:jc w:val="both"/>
              <w:rPr>
                <w:rFonts w:ascii="標楷體" w:eastAsia="標楷體" w:hAnsi="標楷體"/>
              </w:rPr>
            </w:pPr>
            <w:r w:rsidRPr="00B65CCC">
              <w:rPr>
                <w:rFonts w:ascii="標楷體" w:eastAsia="標楷體" w:hAnsi="標楷體" w:hint="eastAsia"/>
              </w:rPr>
              <w:t>．9個常用部首：口、門、辶、心、彳、言、豕、犭、衣</w:t>
            </w:r>
          </w:p>
        </w:tc>
      </w:tr>
      <w:tr w:rsidR="00666C9C" w:rsidTr="00666C9C">
        <w:trPr>
          <w:trHeight w:val="1495"/>
        </w:trPr>
        <w:tc>
          <w:tcPr>
            <w:tcW w:w="1158" w:type="dxa"/>
            <w:vMerge/>
          </w:tcPr>
          <w:p w:rsidR="00666C9C" w:rsidRPr="00B65CCC" w:rsidRDefault="00666C9C" w:rsidP="00625F26">
            <w:pPr>
              <w:rPr>
                <w:rFonts w:ascii="標楷體" w:eastAsia="標楷體" w:hAnsi="標楷體"/>
              </w:rPr>
            </w:pPr>
          </w:p>
        </w:tc>
        <w:tc>
          <w:tcPr>
            <w:tcW w:w="567" w:type="dxa"/>
            <w:vAlign w:val="center"/>
          </w:tcPr>
          <w:p w:rsidR="00666C9C" w:rsidRPr="00B65CCC" w:rsidRDefault="00666C9C" w:rsidP="00B65CCC">
            <w:pPr>
              <w:jc w:val="center"/>
              <w:rPr>
                <w:rFonts w:ascii="標楷體" w:eastAsia="標楷體" w:hAnsi="標楷體"/>
                <w:shd w:val="pct15" w:color="auto" w:fill="FFFFFF"/>
              </w:rPr>
            </w:pPr>
            <w:r w:rsidRPr="00B65CCC">
              <w:rPr>
                <w:rFonts w:ascii="標楷體" w:eastAsia="標楷體" w:hAnsi="標楷體" w:hint="eastAsia"/>
                <w:shd w:val="pct15" w:color="auto" w:fill="FFFFFF"/>
              </w:rPr>
              <w:t>章法</w:t>
            </w:r>
          </w:p>
        </w:tc>
        <w:tc>
          <w:tcPr>
            <w:tcW w:w="3827" w:type="dxa"/>
            <w:vAlign w:val="center"/>
          </w:tcPr>
          <w:p w:rsidR="00666C9C" w:rsidRDefault="00666C9C" w:rsidP="00B65CCC">
            <w:pPr>
              <w:jc w:val="both"/>
              <w:rPr>
                <w:rFonts w:ascii="標楷體" w:eastAsia="標楷體" w:hAnsi="標楷體"/>
              </w:rPr>
            </w:pPr>
            <w:r w:rsidRPr="005F7E34">
              <w:rPr>
                <w:rFonts w:ascii="標楷體" w:eastAsia="標楷體" w:hAnsi="標楷體" w:hint="eastAsia"/>
                <w:color w:val="FF0000"/>
              </w:rPr>
              <w:t>直式書寫重點：</w:t>
            </w:r>
          </w:p>
          <w:p w:rsidR="00666C9C" w:rsidRPr="00B65CCC" w:rsidRDefault="00666C9C" w:rsidP="00B65CCC">
            <w:pPr>
              <w:jc w:val="both"/>
              <w:rPr>
                <w:rFonts w:ascii="標楷體" w:eastAsia="標楷體" w:hAnsi="標楷體"/>
              </w:rPr>
            </w:pPr>
            <w:r>
              <w:rPr>
                <w:rFonts w:ascii="標楷體" w:eastAsia="標楷體" w:hAnsi="標楷體" w:hint="eastAsia"/>
              </w:rPr>
              <w:t>．</w:t>
            </w:r>
            <w:r w:rsidRPr="00B65CCC">
              <w:rPr>
                <w:rFonts w:ascii="標楷體" w:eastAsia="標楷體" w:hAnsi="標楷體" w:hint="eastAsia"/>
              </w:rPr>
              <w:t>保持適當的字距</w:t>
            </w:r>
          </w:p>
          <w:p w:rsidR="00666C9C" w:rsidRPr="00B65CCC" w:rsidRDefault="00666C9C" w:rsidP="00B65CCC">
            <w:pPr>
              <w:jc w:val="both"/>
              <w:rPr>
                <w:rFonts w:ascii="標楷體" w:eastAsia="標楷體" w:hAnsi="標楷體"/>
              </w:rPr>
            </w:pPr>
            <w:r w:rsidRPr="00B65CCC">
              <w:rPr>
                <w:rFonts w:ascii="標楷體" w:eastAsia="標楷體" w:hAnsi="標楷體" w:hint="eastAsia"/>
              </w:rPr>
              <w:t>．保持適當的行距</w:t>
            </w:r>
          </w:p>
          <w:p w:rsidR="00666C9C" w:rsidRPr="00B65CCC" w:rsidRDefault="00666C9C" w:rsidP="00B65CCC">
            <w:pPr>
              <w:jc w:val="both"/>
              <w:rPr>
                <w:rFonts w:ascii="標楷體" w:eastAsia="標楷體" w:hAnsi="標楷體"/>
              </w:rPr>
            </w:pPr>
            <w:r w:rsidRPr="00B65CCC">
              <w:rPr>
                <w:rFonts w:ascii="標楷體" w:eastAsia="標楷體" w:hAnsi="標楷體" w:hint="eastAsia"/>
              </w:rPr>
              <w:t>．行距大於字距</w:t>
            </w:r>
          </w:p>
        </w:tc>
        <w:tc>
          <w:tcPr>
            <w:tcW w:w="709" w:type="dxa"/>
            <w:vAlign w:val="center"/>
          </w:tcPr>
          <w:p w:rsidR="00666C9C" w:rsidRPr="00B65CCC" w:rsidRDefault="00666C9C" w:rsidP="00B65CCC">
            <w:pPr>
              <w:jc w:val="center"/>
              <w:rPr>
                <w:rFonts w:ascii="標楷體" w:eastAsia="標楷體" w:hAnsi="標楷體"/>
                <w:shd w:val="pct15" w:color="auto" w:fill="FFFFFF"/>
              </w:rPr>
            </w:pPr>
            <w:r w:rsidRPr="00B65CCC">
              <w:rPr>
                <w:rFonts w:ascii="標楷體" w:eastAsia="標楷體" w:hAnsi="標楷體" w:hint="eastAsia"/>
                <w:shd w:val="pct15" w:color="auto" w:fill="FFFFFF"/>
              </w:rPr>
              <w:t>章法</w:t>
            </w:r>
          </w:p>
        </w:tc>
        <w:tc>
          <w:tcPr>
            <w:tcW w:w="4046" w:type="dxa"/>
            <w:vAlign w:val="center"/>
          </w:tcPr>
          <w:p w:rsidR="00666C9C" w:rsidRPr="005F7E34" w:rsidRDefault="00666C9C" w:rsidP="00B65CCC">
            <w:pPr>
              <w:jc w:val="both"/>
              <w:rPr>
                <w:rFonts w:ascii="標楷體" w:eastAsia="標楷體" w:hAnsi="標楷體"/>
                <w:color w:val="FF0000"/>
              </w:rPr>
            </w:pPr>
            <w:r w:rsidRPr="005F7E34">
              <w:rPr>
                <w:rFonts w:ascii="標楷體" w:eastAsia="標楷體" w:hAnsi="標楷體" w:hint="eastAsia"/>
                <w:color w:val="FF0000"/>
              </w:rPr>
              <w:t>橫式書寫重點：</w:t>
            </w:r>
          </w:p>
          <w:p w:rsidR="00666C9C" w:rsidRPr="00B65CCC" w:rsidRDefault="00666C9C" w:rsidP="00B65CCC">
            <w:pPr>
              <w:jc w:val="both"/>
              <w:rPr>
                <w:rFonts w:ascii="標楷體" w:eastAsia="標楷體" w:hAnsi="標楷體"/>
              </w:rPr>
            </w:pPr>
            <w:r>
              <w:rPr>
                <w:rFonts w:ascii="標楷體" w:eastAsia="標楷體" w:hAnsi="標楷體" w:hint="eastAsia"/>
              </w:rPr>
              <w:t>．</w:t>
            </w:r>
            <w:r w:rsidRPr="00B65CCC">
              <w:rPr>
                <w:rFonts w:ascii="標楷體" w:eastAsia="標楷體" w:hAnsi="標楷體" w:hint="eastAsia"/>
              </w:rPr>
              <w:t>保持適當的字距</w:t>
            </w:r>
          </w:p>
          <w:p w:rsidR="00666C9C" w:rsidRPr="00B65CCC" w:rsidRDefault="00666C9C" w:rsidP="00B65CCC">
            <w:pPr>
              <w:jc w:val="both"/>
              <w:rPr>
                <w:rFonts w:ascii="標楷體" w:eastAsia="標楷體" w:hAnsi="標楷體"/>
              </w:rPr>
            </w:pPr>
            <w:r w:rsidRPr="00B65CCC">
              <w:rPr>
                <w:rFonts w:ascii="標楷體" w:eastAsia="標楷體" w:hAnsi="標楷體" w:hint="eastAsia"/>
              </w:rPr>
              <w:t>．保持適當的行距</w:t>
            </w:r>
          </w:p>
          <w:p w:rsidR="00666C9C" w:rsidRPr="00B65CCC" w:rsidRDefault="00666C9C" w:rsidP="00B65CCC">
            <w:pPr>
              <w:jc w:val="both"/>
              <w:rPr>
                <w:rFonts w:ascii="標楷體" w:eastAsia="標楷體" w:hAnsi="標楷體"/>
              </w:rPr>
            </w:pPr>
            <w:r w:rsidRPr="00B65CCC">
              <w:rPr>
                <w:rFonts w:ascii="標楷體" w:eastAsia="標楷體" w:hAnsi="標楷體" w:hint="eastAsia"/>
              </w:rPr>
              <w:t>．行距大於字距</w:t>
            </w:r>
          </w:p>
        </w:tc>
      </w:tr>
    </w:tbl>
    <w:p w:rsidR="00CF5757" w:rsidRPr="005C78BC" w:rsidRDefault="00CF5757" w:rsidP="00CF5757"/>
    <w:p w:rsidR="00CF5757" w:rsidRDefault="00CF5757" w:rsidP="005F7E34">
      <w:pPr>
        <w:widowControl/>
      </w:pPr>
    </w:p>
    <w:sectPr w:rsidR="00CF5757" w:rsidSect="00CF575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DAA" w:rsidRDefault="00514DAA" w:rsidP="00CA78A7">
      <w:r>
        <w:separator/>
      </w:r>
    </w:p>
  </w:endnote>
  <w:endnote w:type="continuationSeparator" w:id="0">
    <w:p w:rsidR="00514DAA" w:rsidRDefault="00514DAA" w:rsidP="00CA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DAA" w:rsidRDefault="00514DAA" w:rsidP="00CA78A7">
      <w:r>
        <w:separator/>
      </w:r>
    </w:p>
  </w:footnote>
  <w:footnote w:type="continuationSeparator" w:id="0">
    <w:p w:rsidR="00514DAA" w:rsidRDefault="00514DAA" w:rsidP="00CA7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5A5"/>
    <w:multiLevelType w:val="hybridMultilevel"/>
    <w:tmpl w:val="96B042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16D2FBA"/>
    <w:multiLevelType w:val="hybridMultilevel"/>
    <w:tmpl w:val="05F4E0D6"/>
    <w:lvl w:ilvl="0" w:tplc="04090015">
      <w:start w:val="1"/>
      <w:numFmt w:val="taiwaneseCountingThousand"/>
      <w:lvlText w:val="%1、"/>
      <w:lvlJc w:val="left"/>
      <w:pPr>
        <w:ind w:left="50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EA60F4"/>
    <w:multiLevelType w:val="hybridMultilevel"/>
    <w:tmpl w:val="1AC08C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9371FF"/>
    <w:multiLevelType w:val="hybridMultilevel"/>
    <w:tmpl w:val="6CD21BC8"/>
    <w:lvl w:ilvl="0" w:tplc="56D0D816">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AE3A02"/>
    <w:multiLevelType w:val="hybridMultilevel"/>
    <w:tmpl w:val="8514DE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4D6D9A"/>
    <w:multiLevelType w:val="hybridMultilevel"/>
    <w:tmpl w:val="2C0C431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7C6B1F"/>
    <w:multiLevelType w:val="hybridMultilevel"/>
    <w:tmpl w:val="4B0679E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B6218A5"/>
    <w:multiLevelType w:val="hybridMultilevel"/>
    <w:tmpl w:val="AD8076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9B5689"/>
    <w:multiLevelType w:val="hybridMultilevel"/>
    <w:tmpl w:val="05F4E0D6"/>
    <w:lvl w:ilvl="0" w:tplc="04090015">
      <w:start w:val="1"/>
      <w:numFmt w:val="taiwaneseCountingThousand"/>
      <w:lvlText w:val="%1、"/>
      <w:lvlJc w:val="left"/>
      <w:pPr>
        <w:ind w:left="50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CA4F6D"/>
    <w:multiLevelType w:val="hybridMultilevel"/>
    <w:tmpl w:val="1AC08C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7542B62"/>
    <w:multiLevelType w:val="hybridMultilevel"/>
    <w:tmpl w:val="B8E6CFB6"/>
    <w:lvl w:ilvl="0" w:tplc="D57482A0">
      <w:start w:val="1"/>
      <w:numFmt w:val="decimalEnclosedCircle"/>
      <w:lvlText w:val="%1"/>
      <w:lvlJc w:val="left"/>
      <w:pPr>
        <w:ind w:left="600" w:hanging="360"/>
      </w:pPr>
      <w:rPr>
        <w:rFonts w:ascii="MS Mincho" w:hAnsi="MS Mincho" w:cs="MS Mincho"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59183461"/>
    <w:multiLevelType w:val="hybridMultilevel"/>
    <w:tmpl w:val="CE6A3DB8"/>
    <w:lvl w:ilvl="0" w:tplc="65E0A3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7C24540"/>
    <w:multiLevelType w:val="hybridMultilevel"/>
    <w:tmpl w:val="032E65A8"/>
    <w:lvl w:ilvl="0" w:tplc="04090015">
      <w:start w:val="1"/>
      <w:numFmt w:val="taiwaneseCountingThousand"/>
      <w:lvlText w:val="%1、"/>
      <w:lvlJc w:val="left"/>
      <w:pPr>
        <w:ind w:left="480" w:hanging="480"/>
      </w:pPr>
      <w:rPr>
        <w:rFonts w:hint="default"/>
      </w:rPr>
    </w:lvl>
    <w:lvl w:ilvl="1" w:tplc="6E8EB6B8">
      <w:start w:val="1"/>
      <w:numFmt w:val="taiwaneseCountingThousand"/>
      <w:lvlText w:val="（%2）"/>
      <w:lvlJc w:val="left"/>
      <w:pPr>
        <w:ind w:left="1571"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85B3870"/>
    <w:multiLevelType w:val="hybridMultilevel"/>
    <w:tmpl w:val="2C0C431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0971046"/>
    <w:multiLevelType w:val="hybridMultilevel"/>
    <w:tmpl w:val="65141A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76E0DCA"/>
    <w:multiLevelType w:val="hybridMultilevel"/>
    <w:tmpl w:val="5C5C8F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E362EBC"/>
    <w:multiLevelType w:val="hybridMultilevel"/>
    <w:tmpl w:val="5C5C8F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0"/>
  </w:num>
  <w:num w:numId="3">
    <w:abstractNumId w:val="12"/>
  </w:num>
  <w:num w:numId="4">
    <w:abstractNumId w:val="6"/>
  </w:num>
  <w:num w:numId="5">
    <w:abstractNumId w:val="11"/>
  </w:num>
  <w:num w:numId="6">
    <w:abstractNumId w:val="3"/>
  </w:num>
  <w:num w:numId="7">
    <w:abstractNumId w:val="7"/>
  </w:num>
  <w:num w:numId="8">
    <w:abstractNumId w:val="0"/>
  </w:num>
  <w:num w:numId="9">
    <w:abstractNumId w:val="9"/>
  </w:num>
  <w:num w:numId="10">
    <w:abstractNumId w:val="8"/>
  </w:num>
  <w:num w:numId="11">
    <w:abstractNumId w:val="16"/>
  </w:num>
  <w:num w:numId="12">
    <w:abstractNumId w:val="13"/>
  </w:num>
  <w:num w:numId="13">
    <w:abstractNumId w:val="15"/>
  </w:num>
  <w:num w:numId="14">
    <w:abstractNumId w:val="5"/>
  </w:num>
  <w:num w:numId="15">
    <w:abstractNumId w:val="2"/>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F9"/>
    <w:rsid w:val="0001383C"/>
    <w:rsid w:val="00021F09"/>
    <w:rsid w:val="000241E3"/>
    <w:rsid w:val="00094A11"/>
    <w:rsid w:val="00152710"/>
    <w:rsid w:val="001754F7"/>
    <w:rsid w:val="00193492"/>
    <w:rsid w:val="002939B5"/>
    <w:rsid w:val="002963EB"/>
    <w:rsid w:val="002A6A97"/>
    <w:rsid w:val="003E1C1C"/>
    <w:rsid w:val="00457A9B"/>
    <w:rsid w:val="004F7743"/>
    <w:rsid w:val="00514DAA"/>
    <w:rsid w:val="00570CDF"/>
    <w:rsid w:val="005B6C1C"/>
    <w:rsid w:val="005F5ACA"/>
    <w:rsid w:val="005F7E34"/>
    <w:rsid w:val="00631201"/>
    <w:rsid w:val="006476F9"/>
    <w:rsid w:val="00666C9C"/>
    <w:rsid w:val="00667AB7"/>
    <w:rsid w:val="0069284E"/>
    <w:rsid w:val="00692EB2"/>
    <w:rsid w:val="0069568C"/>
    <w:rsid w:val="006E5A0B"/>
    <w:rsid w:val="007A3C0B"/>
    <w:rsid w:val="007B0A48"/>
    <w:rsid w:val="0083502A"/>
    <w:rsid w:val="008D61C3"/>
    <w:rsid w:val="00963BBB"/>
    <w:rsid w:val="009921C2"/>
    <w:rsid w:val="009F0797"/>
    <w:rsid w:val="00A14238"/>
    <w:rsid w:val="00A209D1"/>
    <w:rsid w:val="00A81A4D"/>
    <w:rsid w:val="00AC081E"/>
    <w:rsid w:val="00B61520"/>
    <w:rsid w:val="00B65CCC"/>
    <w:rsid w:val="00BF02F2"/>
    <w:rsid w:val="00C26966"/>
    <w:rsid w:val="00C87117"/>
    <w:rsid w:val="00CA78A7"/>
    <w:rsid w:val="00CF5757"/>
    <w:rsid w:val="00D10158"/>
    <w:rsid w:val="00D14E44"/>
    <w:rsid w:val="00D500E3"/>
    <w:rsid w:val="00D67AD3"/>
    <w:rsid w:val="00DB0C5A"/>
    <w:rsid w:val="00DE2425"/>
    <w:rsid w:val="00DF3EC6"/>
    <w:rsid w:val="00E631AA"/>
    <w:rsid w:val="00E808B1"/>
    <w:rsid w:val="00F27F2F"/>
    <w:rsid w:val="00F905B1"/>
    <w:rsid w:val="00FD141C"/>
    <w:rsid w:val="00FF2F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C9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9B5"/>
    <w:pPr>
      <w:ind w:leftChars="200" w:left="480"/>
    </w:pPr>
  </w:style>
  <w:style w:type="paragraph" w:styleId="a4">
    <w:name w:val="header"/>
    <w:basedOn w:val="a"/>
    <w:link w:val="a5"/>
    <w:uiPriority w:val="99"/>
    <w:unhideWhenUsed/>
    <w:rsid w:val="00CA78A7"/>
    <w:pPr>
      <w:tabs>
        <w:tab w:val="center" w:pos="4153"/>
        <w:tab w:val="right" w:pos="8306"/>
      </w:tabs>
      <w:snapToGrid w:val="0"/>
    </w:pPr>
    <w:rPr>
      <w:sz w:val="20"/>
      <w:szCs w:val="20"/>
    </w:rPr>
  </w:style>
  <w:style w:type="character" w:customStyle="1" w:styleId="a5">
    <w:name w:val="頁首 字元"/>
    <w:basedOn w:val="a0"/>
    <w:link w:val="a4"/>
    <w:uiPriority w:val="99"/>
    <w:rsid w:val="00CA78A7"/>
    <w:rPr>
      <w:sz w:val="20"/>
      <w:szCs w:val="20"/>
    </w:rPr>
  </w:style>
  <w:style w:type="paragraph" w:styleId="a6">
    <w:name w:val="footer"/>
    <w:basedOn w:val="a"/>
    <w:link w:val="a7"/>
    <w:uiPriority w:val="99"/>
    <w:unhideWhenUsed/>
    <w:rsid w:val="00CA78A7"/>
    <w:pPr>
      <w:tabs>
        <w:tab w:val="center" w:pos="4153"/>
        <w:tab w:val="right" w:pos="8306"/>
      </w:tabs>
      <w:snapToGrid w:val="0"/>
    </w:pPr>
    <w:rPr>
      <w:sz w:val="20"/>
      <w:szCs w:val="20"/>
    </w:rPr>
  </w:style>
  <w:style w:type="character" w:customStyle="1" w:styleId="a7">
    <w:name w:val="頁尾 字元"/>
    <w:basedOn w:val="a0"/>
    <w:link w:val="a6"/>
    <w:uiPriority w:val="99"/>
    <w:rsid w:val="00CA78A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C9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9B5"/>
    <w:pPr>
      <w:ind w:leftChars="200" w:left="480"/>
    </w:pPr>
  </w:style>
  <w:style w:type="paragraph" w:styleId="a4">
    <w:name w:val="header"/>
    <w:basedOn w:val="a"/>
    <w:link w:val="a5"/>
    <w:uiPriority w:val="99"/>
    <w:unhideWhenUsed/>
    <w:rsid w:val="00CA78A7"/>
    <w:pPr>
      <w:tabs>
        <w:tab w:val="center" w:pos="4153"/>
        <w:tab w:val="right" w:pos="8306"/>
      </w:tabs>
      <w:snapToGrid w:val="0"/>
    </w:pPr>
    <w:rPr>
      <w:sz w:val="20"/>
      <w:szCs w:val="20"/>
    </w:rPr>
  </w:style>
  <w:style w:type="character" w:customStyle="1" w:styleId="a5">
    <w:name w:val="頁首 字元"/>
    <w:basedOn w:val="a0"/>
    <w:link w:val="a4"/>
    <w:uiPriority w:val="99"/>
    <w:rsid w:val="00CA78A7"/>
    <w:rPr>
      <w:sz w:val="20"/>
      <w:szCs w:val="20"/>
    </w:rPr>
  </w:style>
  <w:style w:type="paragraph" w:styleId="a6">
    <w:name w:val="footer"/>
    <w:basedOn w:val="a"/>
    <w:link w:val="a7"/>
    <w:uiPriority w:val="99"/>
    <w:unhideWhenUsed/>
    <w:rsid w:val="00CA78A7"/>
    <w:pPr>
      <w:tabs>
        <w:tab w:val="center" w:pos="4153"/>
        <w:tab w:val="right" w:pos="8306"/>
      </w:tabs>
      <w:snapToGrid w:val="0"/>
    </w:pPr>
    <w:rPr>
      <w:sz w:val="20"/>
      <w:szCs w:val="20"/>
    </w:rPr>
  </w:style>
  <w:style w:type="character" w:customStyle="1" w:styleId="a7">
    <w:name w:val="頁尾 字元"/>
    <w:basedOn w:val="a0"/>
    <w:link w:val="a6"/>
    <w:uiPriority w:val="99"/>
    <w:rsid w:val="00CA78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0BFEE-430F-4BA5-8CC2-99051500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2013-08-25T14:16:00Z</cp:lastPrinted>
  <dcterms:created xsi:type="dcterms:W3CDTF">2013-08-25T14:09:00Z</dcterms:created>
  <dcterms:modified xsi:type="dcterms:W3CDTF">2013-08-25T14:30:00Z</dcterms:modified>
</cp:coreProperties>
</file>